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97C75" w14:textId="7D30E308" w:rsidR="00233DE6" w:rsidRDefault="00D00894" w:rsidP="00233DE6">
      <w:pPr>
        <w:jc w:val="center"/>
        <w:rPr>
          <w:rFonts w:cs="Times New Roman"/>
          <w:b/>
          <w:bCs/>
          <w:sz w:val="32"/>
          <w:szCs w:val="32"/>
        </w:rPr>
      </w:pPr>
      <w:r>
        <w:rPr>
          <w:rFonts w:cs="Times New Roman"/>
          <w:b/>
          <w:bCs/>
          <w:sz w:val="32"/>
          <w:szCs w:val="32"/>
        </w:rPr>
        <w:t>Oświadczenie</w:t>
      </w:r>
      <w:r w:rsidR="008C2827">
        <w:rPr>
          <w:rFonts w:cs="Times New Roman"/>
          <w:b/>
          <w:bCs/>
          <w:sz w:val="32"/>
          <w:szCs w:val="32"/>
        </w:rPr>
        <w:t xml:space="preserve"> Autora</w:t>
      </w:r>
    </w:p>
    <w:p w14:paraId="035F61A0" w14:textId="77777777" w:rsidR="008C2827" w:rsidRPr="001D51F8" w:rsidRDefault="008C2827" w:rsidP="00233DE6">
      <w:pPr>
        <w:jc w:val="center"/>
        <w:rPr>
          <w:rFonts w:cs="Times New Roman"/>
          <w:b/>
          <w:sz w:val="32"/>
          <w:szCs w:val="32"/>
        </w:rPr>
      </w:pPr>
    </w:p>
    <w:p w14:paraId="7CE27828" w14:textId="35AA190E" w:rsidR="00233DE6" w:rsidRPr="008C2827" w:rsidRDefault="00233DE6" w:rsidP="008C2827">
      <w:pPr>
        <w:jc w:val="center"/>
        <w:rPr>
          <w:rFonts w:cs="Times New Roman"/>
          <w:b/>
          <w:szCs w:val="24"/>
        </w:rPr>
      </w:pPr>
      <w:r>
        <w:rPr>
          <w:rFonts w:cs="Times New Roman"/>
          <w:b/>
          <w:szCs w:val="24"/>
        </w:rPr>
        <w:t xml:space="preserve">o udzielenie </w:t>
      </w:r>
      <w:r>
        <w:rPr>
          <w:rFonts w:cs="Times New Roman"/>
          <w:b/>
          <w:bCs/>
          <w:szCs w:val="24"/>
        </w:rPr>
        <w:t>nieodpłatnej</w:t>
      </w:r>
      <w:r>
        <w:rPr>
          <w:rFonts w:cs="Times New Roman"/>
          <w:b/>
          <w:szCs w:val="24"/>
        </w:rPr>
        <w:t xml:space="preserve"> licencji do</w:t>
      </w:r>
      <w:r w:rsidR="008C2827">
        <w:rPr>
          <w:rFonts w:cs="Times New Roman"/>
          <w:b/>
          <w:szCs w:val="24"/>
        </w:rPr>
        <w:t xml:space="preserve"> </w:t>
      </w:r>
      <w:r>
        <w:rPr>
          <w:rFonts w:cs="Times New Roman"/>
          <w:b/>
          <w:szCs w:val="24"/>
        </w:rPr>
        <w:t>utworów z zobowiąz</w:t>
      </w:r>
      <w:r w:rsidR="008C2827">
        <w:rPr>
          <w:rFonts w:cs="Times New Roman"/>
          <w:b/>
          <w:szCs w:val="24"/>
        </w:rPr>
        <w:t xml:space="preserve">aniem do udzielania sublicencji </w:t>
      </w:r>
      <w:r>
        <w:rPr>
          <w:rFonts w:cs="Times New Roman"/>
          <w:b/>
          <w:szCs w:val="24"/>
        </w:rPr>
        <w:t>CC</w:t>
      </w:r>
      <w:r w:rsidR="00D00894">
        <w:rPr>
          <w:rFonts w:cs="Times New Roman"/>
          <w:b/>
          <w:szCs w:val="24"/>
        </w:rPr>
        <w:t xml:space="preserve"> na rzecz </w:t>
      </w:r>
      <w:r w:rsidR="00D00894">
        <w:rPr>
          <w:rFonts w:cs="Times New Roman"/>
          <w:b/>
          <w:bCs/>
          <w:szCs w:val="24"/>
        </w:rPr>
        <w:t>Uniwersytetu</w:t>
      </w:r>
      <w:r w:rsidR="00D00894" w:rsidRPr="00233DE6">
        <w:rPr>
          <w:rFonts w:cs="Times New Roman"/>
          <w:b/>
          <w:bCs/>
          <w:szCs w:val="24"/>
        </w:rPr>
        <w:t xml:space="preserve"> im. Adama Mickiewicza w Poznaniu</w:t>
      </w:r>
    </w:p>
    <w:p w14:paraId="5CBD27DF" w14:textId="77777777" w:rsidR="008C2827" w:rsidRDefault="008C2827" w:rsidP="00233DE6">
      <w:pPr>
        <w:jc w:val="center"/>
        <w:rPr>
          <w:rFonts w:cs="Times New Roman"/>
          <w:szCs w:val="24"/>
        </w:rPr>
      </w:pPr>
    </w:p>
    <w:p w14:paraId="17288068" w14:textId="77777777" w:rsidR="00233DE6" w:rsidRDefault="00233DE6" w:rsidP="00233DE6">
      <w:pPr>
        <w:ind w:left="1134"/>
        <w:jc w:val="both"/>
        <w:rPr>
          <w:rFonts w:cs="Times New Roman"/>
          <w:szCs w:val="24"/>
        </w:rPr>
      </w:pPr>
    </w:p>
    <w:p w14:paraId="07D2E296" w14:textId="77777777" w:rsidR="001D51F8" w:rsidRDefault="001D51F8" w:rsidP="00233DE6">
      <w:pPr>
        <w:ind w:left="1134"/>
        <w:jc w:val="both"/>
        <w:rPr>
          <w:rFonts w:cs="Times New Roman"/>
          <w:szCs w:val="24"/>
        </w:rPr>
      </w:pPr>
    </w:p>
    <w:p w14:paraId="73AA76D9" w14:textId="77777777" w:rsidR="007D1DB8" w:rsidRDefault="007D1DB8" w:rsidP="00233DE6">
      <w:pPr>
        <w:ind w:left="1134"/>
        <w:jc w:val="both"/>
        <w:rPr>
          <w:rFonts w:cs="Times New Roman"/>
          <w:szCs w:val="24"/>
        </w:rPr>
      </w:pPr>
    </w:p>
    <w:p w14:paraId="6D9E4C1B" w14:textId="77777777" w:rsidR="007D1DB8" w:rsidRDefault="007D1DB8" w:rsidP="00233DE6">
      <w:pPr>
        <w:ind w:left="1134"/>
        <w:jc w:val="both"/>
        <w:rPr>
          <w:rFonts w:cs="Times New Roman"/>
          <w:szCs w:val="24"/>
        </w:rPr>
      </w:pPr>
    </w:p>
    <w:p w14:paraId="404B4EF0" w14:textId="2EE693C1" w:rsidR="00233DE6" w:rsidRDefault="00D00894" w:rsidP="00233DE6">
      <w:pPr>
        <w:jc w:val="both"/>
        <w:rPr>
          <w:rFonts w:cs="Times New Roman"/>
          <w:szCs w:val="24"/>
        </w:rPr>
      </w:pPr>
      <w:r>
        <w:rPr>
          <w:rFonts w:cs="Times New Roman"/>
          <w:szCs w:val="24"/>
        </w:rPr>
        <w:t>złożone</w:t>
      </w:r>
      <w:r w:rsidR="00233DE6">
        <w:rPr>
          <w:rFonts w:cs="Times New Roman"/>
          <w:szCs w:val="24"/>
        </w:rPr>
        <w:t xml:space="preserve"> w dniu …………………… roku</w:t>
      </w:r>
    </w:p>
    <w:p w14:paraId="24201ABE" w14:textId="77777777" w:rsidR="00233DE6" w:rsidRDefault="00233DE6" w:rsidP="00233DE6">
      <w:pPr>
        <w:ind w:left="1134"/>
        <w:jc w:val="both"/>
        <w:rPr>
          <w:rFonts w:cs="Times New Roman"/>
          <w:szCs w:val="24"/>
        </w:rPr>
      </w:pPr>
    </w:p>
    <w:p w14:paraId="0C00864E" w14:textId="77777777" w:rsidR="001D51F8" w:rsidRPr="00233DE6" w:rsidRDefault="001D51F8" w:rsidP="00233DE6">
      <w:pPr>
        <w:jc w:val="both"/>
        <w:rPr>
          <w:rFonts w:cs="Times New Roman"/>
          <w:bCs/>
          <w:szCs w:val="24"/>
        </w:rPr>
      </w:pPr>
    </w:p>
    <w:p w14:paraId="464EC7B8" w14:textId="77777777" w:rsidR="00233DE6" w:rsidRDefault="00233DE6" w:rsidP="00233DE6">
      <w:pPr>
        <w:jc w:val="both"/>
        <w:rPr>
          <w:rFonts w:cs="Times New Roman"/>
          <w:szCs w:val="24"/>
        </w:rPr>
      </w:pPr>
    </w:p>
    <w:p w14:paraId="5750BECD" w14:textId="24FE9F2C" w:rsidR="00233DE6" w:rsidRPr="00391DAE" w:rsidRDefault="00D00894" w:rsidP="001D51F8">
      <w:pPr>
        <w:spacing w:line="360" w:lineRule="auto"/>
        <w:jc w:val="both"/>
        <w:rPr>
          <w:rFonts w:cs="Times New Roman"/>
          <w:b/>
          <w:szCs w:val="24"/>
        </w:rPr>
      </w:pPr>
      <w:r>
        <w:rPr>
          <w:rFonts w:cs="Times New Roman"/>
          <w:szCs w:val="24"/>
        </w:rPr>
        <w:t xml:space="preserve">Ja, </w:t>
      </w:r>
      <w:r w:rsidR="00233DE6">
        <w:rPr>
          <w:rFonts w:cs="Times New Roman"/>
          <w:szCs w:val="24"/>
        </w:rPr>
        <w:t>…………………………………………………………., zam</w:t>
      </w:r>
      <w:r>
        <w:rPr>
          <w:rFonts w:cs="Times New Roman"/>
          <w:szCs w:val="24"/>
        </w:rPr>
        <w:t>ieszkała</w:t>
      </w:r>
      <w:r w:rsidR="00635410">
        <w:rPr>
          <w:rFonts w:cs="Times New Roman"/>
          <w:szCs w:val="24"/>
        </w:rPr>
        <w:t>/</w:t>
      </w:r>
      <w:proofErr w:type="spellStart"/>
      <w:r w:rsidR="00635410">
        <w:rPr>
          <w:rFonts w:cs="Times New Roman"/>
          <w:szCs w:val="24"/>
        </w:rPr>
        <w:t>ym</w:t>
      </w:r>
      <w:proofErr w:type="spellEnd"/>
      <w:r w:rsidR="00233DE6">
        <w:rPr>
          <w:rFonts w:cs="Times New Roman"/>
          <w:szCs w:val="24"/>
        </w:rPr>
        <w:t xml:space="preserve"> …………………………</w:t>
      </w:r>
      <w:r w:rsidR="00635410">
        <w:rPr>
          <w:rFonts w:cs="Times New Roman"/>
          <w:szCs w:val="24"/>
        </w:rPr>
        <w:t>………..</w:t>
      </w:r>
      <w:r w:rsidR="00233DE6">
        <w:rPr>
          <w:rFonts w:cs="Times New Roman"/>
          <w:szCs w:val="24"/>
        </w:rPr>
        <w:t>…., PESEL ……………………., działając</w:t>
      </w:r>
      <w:r>
        <w:rPr>
          <w:rFonts w:cs="Times New Roman"/>
          <w:szCs w:val="24"/>
        </w:rPr>
        <w:t>a</w:t>
      </w:r>
      <w:r w:rsidR="00635410">
        <w:rPr>
          <w:rFonts w:cs="Times New Roman"/>
          <w:szCs w:val="24"/>
        </w:rPr>
        <w:t>/</w:t>
      </w:r>
      <w:proofErr w:type="spellStart"/>
      <w:r w:rsidR="00233DE6">
        <w:rPr>
          <w:rFonts w:cs="Times New Roman"/>
          <w:szCs w:val="24"/>
        </w:rPr>
        <w:t>ym</w:t>
      </w:r>
      <w:proofErr w:type="spellEnd"/>
      <w:r w:rsidR="00233DE6">
        <w:rPr>
          <w:rFonts w:cs="Times New Roman"/>
          <w:szCs w:val="24"/>
        </w:rPr>
        <w:t xml:space="preserve"> osobiście,</w:t>
      </w:r>
    </w:p>
    <w:p w14:paraId="4FB499F6" w14:textId="7F3B0DA2" w:rsidR="00233DE6" w:rsidRDefault="00D00894" w:rsidP="00233DE6">
      <w:pPr>
        <w:jc w:val="both"/>
        <w:rPr>
          <w:rFonts w:cs="Times New Roman"/>
          <w:szCs w:val="24"/>
        </w:rPr>
      </w:pPr>
      <w:r>
        <w:rPr>
          <w:rFonts w:cs="Times New Roman"/>
          <w:szCs w:val="24"/>
        </w:rPr>
        <w:t>zwana</w:t>
      </w:r>
      <w:r w:rsidR="00481530">
        <w:rPr>
          <w:rFonts w:cs="Times New Roman"/>
          <w:szCs w:val="24"/>
        </w:rPr>
        <w:t>/y</w:t>
      </w:r>
      <w:r w:rsidR="00233DE6">
        <w:rPr>
          <w:rFonts w:cs="Times New Roman"/>
          <w:szCs w:val="24"/>
        </w:rPr>
        <w:t xml:space="preserve"> dalej „</w:t>
      </w:r>
      <w:r w:rsidR="00233DE6">
        <w:rPr>
          <w:rFonts w:cs="Times New Roman"/>
          <w:b/>
          <w:bCs/>
          <w:szCs w:val="24"/>
        </w:rPr>
        <w:t>Autorem</w:t>
      </w:r>
      <w:r w:rsidR="00233DE6">
        <w:rPr>
          <w:rFonts w:cs="Times New Roman"/>
          <w:szCs w:val="24"/>
        </w:rPr>
        <w:t xml:space="preserve">” </w:t>
      </w:r>
      <w:r>
        <w:rPr>
          <w:rFonts w:cs="Times New Roman"/>
          <w:szCs w:val="24"/>
        </w:rPr>
        <w:t>niniejszym</w:t>
      </w:r>
      <w:r w:rsidRPr="00D00894">
        <w:rPr>
          <w:rFonts w:cs="Times New Roman"/>
          <w:szCs w:val="24"/>
        </w:rPr>
        <w:t xml:space="preserve"> </w:t>
      </w:r>
      <w:r>
        <w:rPr>
          <w:rFonts w:cs="Times New Roman"/>
          <w:szCs w:val="24"/>
        </w:rPr>
        <w:t>oświadczam, co następuje:</w:t>
      </w:r>
    </w:p>
    <w:p w14:paraId="5E8343E3" w14:textId="77777777" w:rsidR="00233DE6" w:rsidRDefault="00233DE6" w:rsidP="00233DE6">
      <w:pPr>
        <w:rPr>
          <w:rFonts w:cs="Times New Roman"/>
          <w:szCs w:val="24"/>
        </w:rPr>
      </w:pPr>
    </w:p>
    <w:p w14:paraId="6CD04D47" w14:textId="77777777" w:rsidR="001D51F8" w:rsidRDefault="001D51F8" w:rsidP="00233DE6">
      <w:pPr>
        <w:rPr>
          <w:rFonts w:cs="Times New Roman"/>
          <w:szCs w:val="24"/>
        </w:rPr>
      </w:pPr>
    </w:p>
    <w:p w14:paraId="0E3199A0" w14:textId="77777777" w:rsidR="00233DE6" w:rsidRDefault="00233DE6" w:rsidP="00635410">
      <w:pPr>
        <w:jc w:val="center"/>
        <w:rPr>
          <w:rFonts w:cs="Times New Roman"/>
          <w:b/>
          <w:szCs w:val="24"/>
        </w:rPr>
      </w:pPr>
      <w:r>
        <w:rPr>
          <w:rFonts w:cs="Times New Roman"/>
          <w:b/>
          <w:szCs w:val="24"/>
        </w:rPr>
        <w:t>§ 1</w:t>
      </w:r>
    </w:p>
    <w:p w14:paraId="1FDF5A48" w14:textId="50A5EB55" w:rsidR="00635410" w:rsidRPr="00635410" w:rsidRDefault="00481530" w:rsidP="00635410">
      <w:pPr>
        <w:jc w:val="both"/>
        <w:rPr>
          <w:rFonts w:cs="Times New Roman"/>
          <w:szCs w:val="24"/>
        </w:rPr>
      </w:pPr>
      <w:r>
        <w:rPr>
          <w:rFonts w:cs="Times New Roman"/>
          <w:szCs w:val="24"/>
        </w:rPr>
        <w:t>J</w:t>
      </w:r>
      <w:r w:rsidR="00635410" w:rsidRPr="00635410">
        <w:rPr>
          <w:rFonts w:cs="Times New Roman"/>
          <w:szCs w:val="24"/>
        </w:rPr>
        <w:t>estem autorem/współautorem tekstu pt.</w:t>
      </w:r>
    </w:p>
    <w:p w14:paraId="569736C0" w14:textId="77777777" w:rsidR="00635410" w:rsidRPr="00635410" w:rsidRDefault="00635410" w:rsidP="00635410">
      <w:pPr>
        <w:jc w:val="both"/>
        <w:rPr>
          <w:rFonts w:cs="Times New Roman"/>
          <w:szCs w:val="24"/>
        </w:rPr>
      </w:pPr>
    </w:p>
    <w:p w14:paraId="021C3F3E" w14:textId="77777777" w:rsidR="00635410" w:rsidRPr="00635410" w:rsidRDefault="00635410" w:rsidP="001D51F8">
      <w:pPr>
        <w:spacing w:line="360" w:lineRule="auto"/>
        <w:jc w:val="both"/>
        <w:rPr>
          <w:rFonts w:cs="Times New Roman"/>
          <w:szCs w:val="24"/>
        </w:rPr>
      </w:pPr>
      <w:r w:rsidRPr="00635410">
        <w:rPr>
          <w:rFonts w:cs="Times New Roman"/>
          <w:szCs w:val="24"/>
        </w:rPr>
        <w:t>……………………………………………………………………………………………….………………………………………………………………………………………………….…</w:t>
      </w:r>
      <w:r>
        <w:rPr>
          <w:rFonts w:cs="Times New Roman"/>
          <w:szCs w:val="24"/>
        </w:rPr>
        <w:t xml:space="preserve"> </w:t>
      </w:r>
      <w:r w:rsidRPr="00635410">
        <w:rPr>
          <w:rFonts w:cs="Times New Roman"/>
          <w:szCs w:val="24"/>
        </w:rPr>
        <w:t xml:space="preserve">zwanego dalej </w:t>
      </w:r>
      <w:r>
        <w:rPr>
          <w:rFonts w:cs="Times New Roman"/>
          <w:szCs w:val="24"/>
        </w:rPr>
        <w:t>„</w:t>
      </w:r>
      <w:r w:rsidRPr="00635410">
        <w:rPr>
          <w:rFonts w:cs="Times New Roman"/>
          <w:b/>
          <w:i/>
          <w:szCs w:val="24"/>
        </w:rPr>
        <w:t>Utworem</w:t>
      </w:r>
      <w:r>
        <w:rPr>
          <w:rFonts w:cs="Times New Roman"/>
          <w:szCs w:val="24"/>
        </w:rPr>
        <w:t>”</w:t>
      </w:r>
      <w:r w:rsidRPr="00635410">
        <w:rPr>
          <w:rFonts w:cs="Times New Roman"/>
          <w:szCs w:val="24"/>
        </w:rPr>
        <w:t>.</w:t>
      </w:r>
    </w:p>
    <w:p w14:paraId="10B2D8AF" w14:textId="77777777" w:rsidR="00635410" w:rsidRDefault="00635410" w:rsidP="00635410">
      <w:pPr>
        <w:jc w:val="center"/>
        <w:rPr>
          <w:rFonts w:cs="Times New Roman"/>
          <w:b/>
          <w:szCs w:val="24"/>
        </w:rPr>
      </w:pPr>
    </w:p>
    <w:p w14:paraId="22F753D8" w14:textId="77777777" w:rsidR="00481530" w:rsidRDefault="00481530" w:rsidP="00635410">
      <w:pPr>
        <w:jc w:val="center"/>
        <w:rPr>
          <w:rFonts w:cs="Times New Roman"/>
          <w:b/>
          <w:szCs w:val="24"/>
        </w:rPr>
      </w:pPr>
    </w:p>
    <w:p w14:paraId="6CDA8996" w14:textId="77777777" w:rsidR="007D1DB8" w:rsidRDefault="007D1DB8" w:rsidP="00635410">
      <w:pPr>
        <w:jc w:val="center"/>
        <w:rPr>
          <w:rFonts w:cs="Times New Roman"/>
          <w:b/>
          <w:szCs w:val="24"/>
        </w:rPr>
      </w:pPr>
    </w:p>
    <w:p w14:paraId="16DD4159" w14:textId="77777777" w:rsidR="007D1DB8" w:rsidRDefault="007D1DB8" w:rsidP="00635410">
      <w:pPr>
        <w:jc w:val="center"/>
        <w:rPr>
          <w:rFonts w:cs="Times New Roman"/>
          <w:b/>
          <w:szCs w:val="24"/>
        </w:rPr>
      </w:pPr>
      <w:bookmarkStart w:id="0" w:name="_GoBack"/>
      <w:bookmarkEnd w:id="0"/>
    </w:p>
    <w:p w14:paraId="055853D9" w14:textId="77777777" w:rsidR="00481530" w:rsidRDefault="00481530" w:rsidP="00635410">
      <w:pPr>
        <w:jc w:val="center"/>
        <w:rPr>
          <w:rFonts w:cs="Times New Roman"/>
          <w:b/>
          <w:szCs w:val="24"/>
        </w:rPr>
      </w:pPr>
    </w:p>
    <w:p w14:paraId="382F7D08" w14:textId="77777777" w:rsidR="00635410" w:rsidRDefault="00635410" w:rsidP="00C905B0">
      <w:pPr>
        <w:jc w:val="center"/>
        <w:rPr>
          <w:rFonts w:cs="Times New Roman"/>
          <w:b/>
          <w:bCs/>
          <w:szCs w:val="24"/>
        </w:rPr>
      </w:pPr>
      <w:r>
        <w:rPr>
          <w:rFonts w:cs="Times New Roman"/>
          <w:b/>
          <w:bCs/>
          <w:szCs w:val="24"/>
        </w:rPr>
        <w:t>§ 2</w:t>
      </w:r>
    </w:p>
    <w:p w14:paraId="10DC6304" w14:textId="5886D0D7" w:rsidR="00233DE6" w:rsidRPr="00391DAE" w:rsidRDefault="007D1DB8" w:rsidP="007D1DB8">
      <w:pPr>
        <w:widowControl w:val="0"/>
        <w:suppressAutoHyphens/>
        <w:autoSpaceDE/>
        <w:autoSpaceDN/>
        <w:ind w:left="360"/>
        <w:jc w:val="both"/>
        <w:textAlignment w:val="baseline"/>
        <w:rPr>
          <w:rFonts w:cs="Times New Roman"/>
          <w:b/>
          <w:bCs/>
          <w:i/>
          <w:iCs/>
          <w:szCs w:val="24"/>
        </w:rPr>
      </w:pPr>
      <w:r>
        <w:rPr>
          <w:rFonts w:cs="Times New Roman"/>
          <w:szCs w:val="24"/>
        </w:rPr>
        <w:t>O</w:t>
      </w:r>
      <w:r w:rsidR="00233DE6">
        <w:rPr>
          <w:rFonts w:cs="Times New Roman"/>
          <w:szCs w:val="24"/>
        </w:rPr>
        <w:t>świadcza</w:t>
      </w:r>
      <w:r>
        <w:rPr>
          <w:rFonts w:cs="Times New Roman"/>
          <w:szCs w:val="24"/>
        </w:rPr>
        <w:t>m, że przysługują mi</w:t>
      </w:r>
      <w:r w:rsidR="00233DE6">
        <w:rPr>
          <w:rFonts w:cs="Times New Roman"/>
          <w:szCs w:val="24"/>
        </w:rPr>
        <w:t xml:space="preserve"> osobiste i majątkowe prawa autorskie do </w:t>
      </w:r>
      <w:r w:rsidR="00635410">
        <w:rPr>
          <w:rFonts w:cs="Times New Roman"/>
          <w:szCs w:val="24"/>
        </w:rPr>
        <w:t>Utworu</w:t>
      </w:r>
      <w:r w:rsidR="00233DE6" w:rsidRPr="00391DAE">
        <w:rPr>
          <w:rFonts w:cs="Times New Roman"/>
          <w:szCs w:val="24"/>
        </w:rPr>
        <w:t>, oraz że nie są one ogranicz</w:t>
      </w:r>
      <w:r w:rsidR="001C1689">
        <w:rPr>
          <w:rFonts w:cs="Times New Roman"/>
          <w:szCs w:val="24"/>
        </w:rPr>
        <w:t xml:space="preserve">one w zakresie objętym niniejszym oświadczeniem </w:t>
      </w:r>
      <w:r w:rsidR="00233DE6" w:rsidRPr="00391DAE">
        <w:rPr>
          <w:rFonts w:cs="Times New Roman"/>
          <w:szCs w:val="24"/>
        </w:rPr>
        <w:t xml:space="preserve">oraz że </w:t>
      </w:r>
      <w:r w:rsidR="00635410">
        <w:rPr>
          <w:rFonts w:cs="Times New Roman"/>
          <w:szCs w:val="24"/>
        </w:rPr>
        <w:t>U</w:t>
      </w:r>
      <w:r w:rsidR="00233DE6" w:rsidRPr="00391DAE">
        <w:rPr>
          <w:rFonts w:cs="Times New Roman"/>
          <w:szCs w:val="24"/>
        </w:rPr>
        <w:t>twór jest dziełem oryginalnym</w:t>
      </w:r>
      <w:r w:rsidR="008C2827">
        <w:rPr>
          <w:rFonts w:cs="Times New Roman"/>
          <w:szCs w:val="24"/>
        </w:rPr>
        <w:t xml:space="preserve">, które </w:t>
      </w:r>
      <w:r w:rsidR="008C2827" w:rsidRPr="008C2827">
        <w:rPr>
          <w:rFonts w:cs="Times New Roman"/>
          <w:szCs w:val="24"/>
        </w:rPr>
        <w:t>nie został</w:t>
      </w:r>
      <w:r w:rsidR="008C2827">
        <w:rPr>
          <w:rFonts w:cs="Times New Roman"/>
          <w:szCs w:val="24"/>
        </w:rPr>
        <w:t>o dotąd opublikowane</w:t>
      </w:r>
      <w:r w:rsidR="008C2827" w:rsidRPr="008C2827">
        <w:rPr>
          <w:rFonts w:cs="Times New Roman"/>
          <w:szCs w:val="24"/>
        </w:rPr>
        <w:t>, nie jest też przedmiotem procesu publikacyjnego w innym czasopiśmie</w:t>
      </w:r>
      <w:r w:rsidR="00233DE6" w:rsidRPr="00391DAE">
        <w:rPr>
          <w:rFonts w:cs="Times New Roman"/>
          <w:szCs w:val="24"/>
        </w:rPr>
        <w:t xml:space="preserve"> i nie narusza majątkowych lub osobistych praw autorskich innych osób.</w:t>
      </w:r>
    </w:p>
    <w:p w14:paraId="39989A2C" w14:textId="77777777" w:rsidR="00233DE6" w:rsidRDefault="00233DE6" w:rsidP="00C905B0">
      <w:pPr>
        <w:widowControl w:val="0"/>
        <w:suppressAutoHyphens/>
        <w:ind w:left="1134"/>
        <w:jc w:val="both"/>
        <w:textAlignment w:val="baseline"/>
        <w:rPr>
          <w:rFonts w:cs="Times New Roman"/>
          <w:bCs/>
          <w:szCs w:val="24"/>
        </w:rPr>
      </w:pPr>
    </w:p>
    <w:p w14:paraId="2E5F6DB7" w14:textId="5686B666" w:rsidR="00233DE6" w:rsidRDefault="008C2827" w:rsidP="00C905B0">
      <w:pPr>
        <w:jc w:val="center"/>
        <w:rPr>
          <w:rFonts w:cs="Times New Roman"/>
          <w:b/>
          <w:bCs/>
          <w:szCs w:val="24"/>
        </w:rPr>
      </w:pPr>
      <w:r>
        <w:rPr>
          <w:rFonts w:cs="Times New Roman"/>
          <w:b/>
          <w:bCs/>
          <w:szCs w:val="24"/>
        </w:rPr>
        <w:t>§ 3</w:t>
      </w:r>
    </w:p>
    <w:p w14:paraId="1E00D641" w14:textId="46FD1C0C" w:rsidR="00233DE6" w:rsidRPr="00233DE6" w:rsidRDefault="007D1DB8" w:rsidP="00C905B0">
      <w:pPr>
        <w:pStyle w:val="Akapitzlist"/>
        <w:numPr>
          <w:ilvl w:val="0"/>
          <w:numId w:val="10"/>
        </w:numPr>
        <w:autoSpaceDE/>
        <w:autoSpaceDN/>
        <w:contextualSpacing/>
        <w:jc w:val="both"/>
        <w:rPr>
          <w:rFonts w:eastAsia="Calibri" w:cs="Times New Roman"/>
          <w:szCs w:val="24"/>
        </w:rPr>
      </w:pPr>
      <w:r>
        <w:rPr>
          <w:rFonts w:cs="Times New Roman"/>
          <w:bCs/>
          <w:szCs w:val="24"/>
        </w:rPr>
        <w:t>U</w:t>
      </w:r>
      <w:r w:rsidR="008C2827">
        <w:rPr>
          <w:rFonts w:cs="Times New Roman"/>
          <w:bCs/>
          <w:szCs w:val="24"/>
        </w:rPr>
        <w:t>dziela</w:t>
      </w:r>
      <w:r>
        <w:rPr>
          <w:rFonts w:cs="Times New Roman"/>
          <w:bCs/>
          <w:szCs w:val="24"/>
        </w:rPr>
        <w:t>m</w:t>
      </w:r>
      <w:r w:rsidR="008C2827">
        <w:rPr>
          <w:rFonts w:cs="Times New Roman"/>
          <w:bCs/>
          <w:szCs w:val="24"/>
        </w:rPr>
        <w:t xml:space="preserve"> </w:t>
      </w:r>
      <w:r w:rsidR="008C2827" w:rsidRPr="008C2827">
        <w:rPr>
          <w:rFonts w:cs="Times New Roman"/>
          <w:b/>
          <w:bCs/>
          <w:szCs w:val="24"/>
        </w:rPr>
        <w:t>Uniwersytetowi im. Adama Mickiewicza w Poznani</w:t>
      </w:r>
      <w:r w:rsidR="008C2827">
        <w:rPr>
          <w:rFonts w:cs="Times New Roman"/>
          <w:bCs/>
          <w:szCs w:val="24"/>
        </w:rPr>
        <w:t xml:space="preserve">u, ul. H. Wieniawskiego 1, 61-712 Poznań, posiadającemu NIP 777-00-06-350, REGON 000001293, </w:t>
      </w:r>
      <w:r w:rsidR="008C2827">
        <w:rPr>
          <w:rFonts w:cs="Times New Roman"/>
          <w:bCs/>
          <w:szCs w:val="24"/>
        </w:rPr>
        <w:t xml:space="preserve">zwanemu dalej </w:t>
      </w:r>
      <w:r w:rsidR="008C2827" w:rsidRPr="008C2827">
        <w:rPr>
          <w:rFonts w:cs="Times New Roman"/>
          <w:b/>
          <w:bCs/>
          <w:szCs w:val="24"/>
        </w:rPr>
        <w:t>„Wydawcą</w:t>
      </w:r>
      <w:r w:rsidR="008C2827">
        <w:rPr>
          <w:rFonts w:cs="Times New Roman"/>
          <w:b/>
          <w:bCs/>
          <w:szCs w:val="24"/>
        </w:rPr>
        <w:t>,</w:t>
      </w:r>
      <w:r w:rsidR="008C2827">
        <w:rPr>
          <w:rFonts w:cs="Times New Roman"/>
          <w:bCs/>
          <w:szCs w:val="24"/>
        </w:rPr>
        <w:t xml:space="preserve"> będącemu właścicielem platformy otwartych czasopism – </w:t>
      </w:r>
      <w:proofErr w:type="spellStart"/>
      <w:r w:rsidR="008C2827">
        <w:rPr>
          <w:rFonts w:cs="Times New Roman"/>
          <w:bCs/>
          <w:szCs w:val="24"/>
        </w:rPr>
        <w:t>PRESSto</w:t>
      </w:r>
      <w:proofErr w:type="spellEnd"/>
      <w:r w:rsidR="008C2827">
        <w:rPr>
          <w:rFonts w:cs="Times New Roman"/>
          <w:bCs/>
          <w:szCs w:val="24"/>
        </w:rPr>
        <w:t xml:space="preserve"> zwanej dalej Platformą </w:t>
      </w:r>
      <w:proofErr w:type="spellStart"/>
      <w:r w:rsidR="008C2827">
        <w:rPr>
          <w:rFonts w:cs="Times New Roman"/>
          <w:bCs/>
          <w:szCs w:val="24"/>
        </w:rPr>
        <w:t>PRESSto</w:t>
      </w:r>
      <w:proofErr w:type="spellEnd"/>
      <w:r w:rsidR="008C2827" w:rsidRPr="008C2827">
        <w:rPr>
          <w:rFonts w:cs="Times New Roman"/>
          <w:b/>
          <w:bCs/>
          <w:szCs w:val="24"/>
        </w:rPr>
        <w:t>”</w:t>
      </w:r>
      <w:r w:rsidR="008C2827">
        <w:rPr>
          <w:rFonts w:cs="Times New Roman"/>
          <w:b/>
          <w:bCs/>
          <w:szCs w:val="24"/>
        </w:rPr>
        <w:t>,</w:t>
      </w:r>
      <w:r w:rsidR="008C2827">
        <w:rPr>
          <w:rFonts w:cs="Times New Roman"/>
          <w:bCs/>
          <w:szCs w:val="24"/>
        </w:rPr>
        <w:t xml:space="preserve"> </w:t>
      </w:r>
      <w:r w:rsidR="00233DE6" w:rsidRPr="00233DE6">
        <w:rPr>
          <w:rFonts w:cs="Times New Roman"/>
          <w:bCs/>
          <w:szCs w:val="24"/>
        </w:rPr>
        <w:t xml:space="preserve">niewyłącznej i nieodpłatnej licencji na korzystanie z Utworu bez ograniczeń terytorialnych i przez czas nieokreślony na następujących polach eksploatacji: </w:t>
      </w:r>
    </w:p>
    <w:p w14:paraId="21284E1D" w14:textId="77777777" w:rsidR="00233DE6" w:rsidRDefault="00233DE6" w:rsidP="00C905B0">
      <w:pPr>
        <w:widowControl w:val="0"/>
        <w:numPr>
          <w:ilvl w:val="0"/>
          <w:numId w:val="8"/>
        </w:numPr>
        <w:suppressAutoHyphens/>
        <w:autoSpaceDE/>
        <w:autoSpaceDN/>
        <w:ind w:left="709"/>
        <w:contextualSpacing/>
        <w:jc w:val="both"/>
        <w:textAlignment w:val="baseline"/>
        <w:rPr>
          <w:rFonts w:cs="Times New Roman"/>
          <w:szCs w:val="24"/>
        </w:rPr>
      </w:pPr>
      <w:r>
        <w:rPr>
          <w:rFonts w:cs="Times New Roman"/>
          <w:szCs w:val="24"/>
        </w:rPr>
        <w:t>wytwarzanie określoną techniką egzemplarzy Utworu, w tym techniką drukarską, reprograficzną, zapisu magnetycznego oraz techniką cyfrową;</w:t>
      </w:r>
    </w:p>
    <w:p w14:paraId="2249617D" w14:textId="77777777" w:rsidR="00233DE6" w:rsidRDefault="00233DE6" w:rsidP="00C905B0">
      <w:pPr>
        <w:widowControl w:val="0"/>
        <w:numPr>
          <w:ilvl w:val="0"/>
          <w:numId w:val="8"/>
        </w:numPr>
        <w:suppressAutoHyphens/>
        <w:autoSpaceDE/>
        <w:autoSpaceDN/>
        <w:ind w:left="709"/>
        <w:contextualSpacing/>
        <w:jc w:val="both"/>
        <w:textAlignment w:val="baseline"/>
        <w:rPr>
          <w:rFonts w:cs="Times New Roman"/>
          <w:szCs w:val="24"/>
        </w:rPr>
      </w:pPr>
      <w:r>
        <w:rPr>
          <w:rFonts w:cs="Times New Roman"/>
          <w:szCs w:val="24"/>
        </w:rPr>
        <w:t>wprowadzanie do obrotu, użyczenie lub najem oryginału albo egzemplarzy Utworu;</w:t>
      </w:r>
    </w:p>
    <w:p w14:paraId="742DBFAA" w14:textId="77777777" w:rsidR="00233DE6" w:rsidRDefault="00233DE6" w:rsidP="00C905B0">
      <w:pPr>
        <w:widowControl w:val="0"/>
        <w:numPr>
          <w:ilvl w:val="0"/>
          <w:numId w:val="8"/>
        </w:numPr>
        <w:suppressAutoHyphens/>
        <w:autoSpaceDE/>
        <w:autoSpaceDN/>
        <w:ind w:left="709"/>
        <w:contextualSpacing/>
        <w:jc w:val="both"/>
        <w:textAlignment w:val="baseline"/>
        <w:rPr>
          <w:rFonts w:cs="Times New Roman"/>
          <w:szCs w:val="24"/>
        </w:rPr>
      </w:pPr>
      <w:r>
        <w:rPr>
          <w:rFonts w:cs="Times New Roman"/>
          <w:szCs w:val="24"/>
        </w:rPr>
        <w:t xml:space="preserve">publiczne wykonanie, wystawienie, wyświetlenie, odtworzenie oraz nadawanie </w:t>
      </w:r>
      <w:r>
        <w:rPr>
          <w:rFonts w:cs="Times New Roman"/>
          <w:szCs w:val="24"/>
        </w:rPr>
        <w:lastRenderedPageBreak/>
        <w:t>i reemitowanie, a także publiczne udostępnianie Utworu w taki sposób, aby każdy mógł mieć do niego dostęp w miejscu i w czasie przez siebie wybranym;</w:t>
      </w:r>
    </w:p>
    <w:p w14:paraId="1A1ED2FF" w14:textId="77777777" w:rsidR="00233DE6" w:rsidRDefault="00233DE6" w:rsidP="00C905B0">
      <w:pPr>
        <w:widowControl w:val="0"/>
        <w:numPr>
          <w:ilvl w:val="0"/>
          <w:numId w:val="8"/>
        </w:numPr>
        <w:suppressAutoHyphens/>
        <w:autoSpaceDE/>
        <w:autoSpaceDN/>
        <w:ind w:left="709"/>
        <w:contextualSpacing/>
        <w:jc w:val="both"/>
        <w:textAlignment w:val="baseline"/>
        <w:rPr>
          <w:rFonts w:cs="Times New Roman"/>
          <w:szCs w:val="24"/>
        </w:rPr>
      </w:pPr>
      <w:r>
        <w:rPr>
          <w:rFonts w:cs="Times New Roman"/>
          <w:szCs w:val="24"/>
        </w:rPr>
        <w:t>włączenie Utworu w skład utworu zbiorowego;</w:t>
      </w:r>
    </w:p>
    <w:p w14:paraId="2B914C64" w14:textId="77777777" w:rsidR="00233DE6" w:rsidRDefault="00233DE6" w:rsidP="00C905B0">
      <w:pPr>
        <w:widowControl w:val="0"/>
        <w:numPr>
          <w:ilvl w:val="0"/>
          <w:numId w:val="8"/>
        </w:numPr>
        <w:suppressAutoHyphens/>
        <w:autoSpaceDE/>
        <w:autoSpaceDN/>
        <w:ind w:left="709"/>
        <w:contextualSpacing/>
        <w:jc w:val="both"/>
        <w:textAlignment w:val="baseline"/>
        <w:rPr>
          <w:rFonts w:cs="Times New Roman"/>
          <w:szCs w:val="24"/>
        </w:rPr>
      </w:pPr>
      <w:r>
        <w:rPr>
          <w:rFonts w:cs="Times New Roman"/>
          <w:szCs w:val="24"/>
        </w:rPr>
        <w:t xml:space="preserve">wprowadzanie Utworu w postacie elektronicznej na platformy elektroniczne lub inne wprowadzanie Utworu w postaci elektronicznej do Internetu, Intranetu, Extranetu lub innej sieci;  </w:t>
      </w:r>
    </w:p>
    <w:p w14:paraId="002C644F" w14:textId="77777777" w:rsidR="00233DE6" w:rsidRDefault="00233DE6" w:rsidP="00C905B0">
      <w:pPr>
        <w:widowControl w:val="0"/>
        <w:numPr>
          <w:ilvl w:val="0"/>
          <w:numId w:val="8"/>
        </w:numPr>
        <w:suppressAutoHyphens/>
        <w:autoSpaceDE/>
        <w:autoSpaceDN/>
        <w:ind w:left="709"/>
        <w:contextualSpacing/>
        <w:jc w:val="both"/>
        <w:textAlignment w:val="baseline"/>
        <w:rPr>
          <w:rFonts w:cs="Times New Roman"/>
          <w:szCs w:val="24"/>
        </w:rPr>
      </w:pPr>
      <w:r>
        <w:rPr>
          <w:rFonts w:cs="Times New Roman"/>
          <w:szCs w:val="24"/>
        </w:rPr>
        <w:t>rozpowszechnianie Utworu w postaci elektronicznej w Internecie, Intranecie, Extranetu lub innej sieci, w pracy zbiorowej jak również samodzielnie;</w:t>
      </w:r>
    </w:p>
    <w:p w14:paraId="4210E538" w14:textId="77777777" w:rsidR="00233DE6" w:rsidRDefault="00233DE6" w:rsidP="00C905B0">
      <w:pPr>
        <w:widowControl w:val="0"/>
        <w:numPr>
          <w:ilvl w:val="0"/>
          <w:numId w:val="8"/>
        </w:numPr>
        <w:suppressAutoHyphens/>
        <w:autoSpaceDE/>
        <w:autoSpaceDN/>
        <w:ind w:left="709"/>
        <w:contextualSpacing/>
        <w:jc w:val="both"/>
        <w:textAlignment w:val="baseline"/>
        <w:rPr>
          <w:rFonts w:cs="Times New Roman"/>
          <w:szCs w:val="24"/>
        </w:rPr>
      </w:pPr>
      <w:r>
        <w:rPr>
          <w:rFonts w:cs="Times New Roman"/>
          <w:szCs w:val="24"/>
        </w:rPr>
        <w:t>udostępnianie Utworu w wersji elektronicznej w taki sposób, by każdy mógł mieć do niego dostęp w miejscu i w czasie przez siebie wybranym, w szczególności za pośrednictwem Internetu, Intranetu, Extranetu l</w:t>
      </w:r>
      <w:r w:rsidR="00635410">
        <w:rPr>
          <w:rFonts w:cs="Times New Roman"/>
          <w:szCs w:val="24"/>
        </w:rPr>
        <w:t>ub</w:t>
      </w:r>
      <w:r>
        <w:rPr>
          <w:rFonts w:cs="Times New Roman"/>
          <w:szCs w:val="24"/>
        </w:rPr>
        <w:t xml:space="preserve"> innej sieci; </w:t>
      </w:r>
    </w:p>
    <w:p w14:paraId="1D3669DE" w14:textId="77777777" w:rsidR="00233DE6" w:rsidRDefault="00233DE6" w:rsidP="00C905B0">
      <w:pPr>
        <w:widowControl w:val="0"/>
        <w:numPr>
          <w:ilvl w:val="0"/>
          <w:numId w:val="8"/>
        </w:numPr>
        <w:suppressAutoHyphens/>
        <w:autoSpaceDE/>
        <w:autoSpaceDN/>
        <w:ind w:left="709"/>
        <w:contextualSpacing/>
        <w:jc w:val="both"/>
        <w:textAlignment w:val="baseline"/>
        <w:rPr>
          <w:rFonts w:cs="Times New Roman"/>
          <w:szCs w:val="24"/>
        </w:rPr>
      </w:pPr>
      <w:r>
        <w:rPr>
          <w:rFonts w:cs="Times New Roman"/>
          <w:szCs w:val="24"/>
        </w:rPr>
        <w:t xml:space="preserve">udostępnianie Utworu zgodnie z wzorcem licencji </w:t>
      </w:r>
      <w:r w:rsidR="00635410" w:rsidRPr="00635410">
        <w:rPr>
          <w:szCs w:val="24"/>
        </w:rPr>
        <w:t>CC Uznanie autorstwa na tych samych warunkach 4.0 (CC BY SA</w:t>
      </w:r>
      <w:r w:rsidR="00635410">
        <w:rPr>
          <w:szCs w:val="24"/>
        </w:rPr>
        <w:t>)</w:t>
      </w:r>
      <w:r w:rsidR="00635410" w:rsidRPr="00635410">
        <w:rPr>
          <w:szCs w:val="24"/>
        </w:rPr>
        <w:t xml:space="preserve"> </w:t>
      </w:r>
      <w:r>
        <w:rPr>
          <w:rFonts w:cs="Times New Roman"/>
          <w:szCs w:val="24"/>
        </w:rPr>
        <w:t xml:space="preserve">lub innej wersji językowej tej licencji lub którejkolwiek późniejszej wersji tej licencji, opublikowanej przez organizację Creative </w:t>
      </w:r>
      <w:proofErr w:type="spellStart"/>
      <w:r>
        <w:rPr>
          <w:rFonts w:cs="Times New Roman"/>
          <w:szCs w:val="24"/>
        </w:rPr>
        <w:t>Commons</w:t>
      </w:r>
      <w:proofErr w:type="spellEnd"/>
      <w:r>
        <w:rPr>
          <w:rFonts w:cs="Times New Roman"/>
          <w:szCs w:val="24"/>
        </w:rPr>
        <w:t>.</w:t>
      </w:r>
    </w:p>
    <w:p w14:paraId="4B882750" w14:textId="77777777" w:rsidR="00233DE6" w:rsidRPr="00233DE6" w:rsidRDefault="00233DE6" w:rsidP="00C905B0">
      <w:pPr>
        <w:pStyle w:val="Akapitzlist"/>
        <w:numPr>
          <w:ilvl w:val="0"/>
          <w:numId w:val="10"/>
        </w:numPr>
        <w:autoSpaceDE/>
        <w:autoSpaceDN/>
        <w:contextualSpacing/>
        <w:jc w:val="both"/>
        <w:rPr>
          <w:rFonts w:eastAsia="Calibri" w:cs="Times New Roman"/>
          <w:szCs w:val="24"/>
        </w:rPr>
      </w:pPr>
      <w:r w:rsidRPr="00233DE6">
        <w:rPr>
          <w:rFonts w:cs="Times New Roman"/>
          <w:szCs w:val="24"/>
        </w:rPr>
        <w:t>Autor zezwala Wydawcy na nieodpłatne korzystanie i rozporządzanie prawami do opracowań Utworu i tymi opracowaniami.</w:t>
      </w:r>
    </w:p>
    <w:p w14:paraId="415914B5" w14:textId="77777777" w:rsidR="00233DE6" w:rsidRPr="00233DE6" w:rsidRDefault="00233DE6" w:rsidP="00C905B0">
      <w:pPr>
        <w:pStyle w:val="Akapitzlist"/>
        <w:numPr>
          <w:ilvl w:val="0"/>
          <w:numId w:val="10"/>
        </w:numPr>
        <w:autoSpaceDE/>
        <w:autoSpaceDN/>
        <w:contextualSpacing/>
        <w:jc w:val="both"/>
        <w:rPr>
          <w:rFonts w:eastAsia="Calibri" w:cs="Times New Roman"/>
          <w:szCs w:val="24"/>
        </w:rPr>
      </w:pPr>
      <w:r w:rsidRPr="00233DE6">
        <w:rPr>
          <w:rFonts w:cs="Times New Roman"/>
          <w:szCs w:val="24"/>
        </w:rPr>
        <w:t>Autor zezwala Wydawcy na wysyłanie metadanych Utworu oraz Utworu do komercyjnych i niekomercyjnych baz danych indeksujących czasopisma.</w:t>
      </w:r>
    </w:p>
    <w:p w14:paraId="117C4C22" w14:textId="77777777" w:rsidR="00233DE6" w:rsidRPr="00233DE6" w:rsidRDefault="00233DE6" w:rsidP="00C905B0">
      <w:pPr>
        <w:pStyle w:val="Akapitzlist"/>
        <w:numPr>
          <w:ilvl w:val="0"/>
          <w:numId w:val="10"/>
        </w:numPr>
        <w:autoSpaceDE/>
        <w:autoSpaceDN/>
        <w:contextualSpacing/>
        <w:jc w:val="both"/>
        <w:rPr>
          <w:rFonts w:eastAsia="Calibri" w:cs="Times New Roman"/>
          <w:szCs w:val="24"/>
        </w:rPr>
      </w:pPr>
      <w:r w:rsidRPr="00233DE6">
        <w:rPr>
          <w:rFonts w:cs="Times New Roman"/>
          <w:szCs w:val="24"/>
        </w:rPr>
        <w:t xml:space="preserve">Autor oświadcza, że na podstawie licencji udzielonej w niniejszej umowie Wydawca jest uprawniony i zobowiązany do: </w:t>
      </w:r>
      <w:r w:rsidRPr="00233DE6">
        <w:rPr>
          <w:rFonts w:cs="Times New Roman"/>
          <w:szCs w:val="24"/>
        </w:rPr>
        <w:tab/>
      </w:r>
    </w:p>
    <w:p w14:paraId="688168CD" w14:textId="6D1F2875" w:rsidR="00233DE6" w:rsidRDefault="00233DE6" w:rsidP="00C905B0">
      <w:pPr>
        <w:pStyle w:val="Akapitzlist"/>
        <w:widowControl w:val="0"/>
        <w:numPr>
          <w:ilvl w:val="1"/>
          <w:numId w:val="2"/>
        </w:numPr>
        <w:tabs>
          <w:tab w:val="clear" w:pos="0"/>
        </w:tabs>
        <w:suppressAutoHyphens/>
        <w:autoSpaceDE/>
        <w:autoSpaceDN/>
        <w:ind w:left="709" w:hanging="290"/>
        <w:contextualSpacing/>
        <w:jc w:val="both"/>
        <w:textAlignment w:val="baseline"/>
        <w:rPr>
          <w:rFonts w:cs="Times New Roman"/>
          <w:szCs w:val="24"/>
        </w:rPr>
      </w:pPr>
      <w:r>
        <w:rPr>
          <w:rFonts w:cs="Times New Roman"/>
          <w:szCs w:val="24"/>
        </w:rPr>
        <w:t xml:space="preserve">udzielania osobom trzecim dalszych licencji (sublicencji) do Utworu oraz do innych materiałów, w tym utworów zależnych lub opracowań zawierających lub powstałych w oparciu o Utwór, przy czym postanowienia takich sublicencji będą tożsame z wzorcem licencji </w:t>
      </w:r>
      <w:r w:rsidR="00635410" w:rsidRPr="00C01898">
        <w:rPr>
          <w:szCs w:val="24"/>
        </w:rPr>
        <w:t xml:space="preserve">CC </w:t>
      </w:r>
      <w:r w:rsidR="00635410" w:rsidRPr="00635410">
        <w:rPr>
          <w:szCs w:val="24"/>
        </w:rPr>
        <w:t xml:space="preserve">Uznanie autorstwa na tych samych warunkach 4.0 (CC BY SA) </w:t>
      </w:r>
      <w:r w:rsidRPr="00635410">
        <w:rPr>
          <w:rFonts w:cs="Times New Roman"/>
          <w:szCs w:val="24"/>
        </w:rPr>
        <w:t xml:space="preserve"> lub</w:t>
      </w:r>
      <w:r>
        <w:rPr>
          <w:rFonts w:cs="Times New Roman"/>
          <w:szCs w:val="24"/>
        </w:rPr>
        <w:t xml:space="preserve"> innej wersji językowej tej licencji lub którejkolwiek późniejszej wersji tej licencji, opublikowanej przez organizację Creative </w:t>
      </w:r>
      <w:proofErr w:type="spellStart"/>
      <w:r>
        <w:rPr>
          <w:rFonts w:cs="Times New Roman"/>
          <w:szCs w:val="24"/>
        </w:rPr>
        <w:t>Commons</w:t>
      </w:r>
      <w:proofErr w:type="spellEnd"/>
      <w:r w:rsidR="00C905B0">
        <w:rPr>
          <w:rFonts w:cs="Times New Roman"/>
          <w:szCs w:val="24"/>
        </w:rPr>
        <w:t xml:space="preserve">, </w:t>
      </w:r>
    </w:p>
    <w:p w14:paraId="479E6002" w14:textId="77777777" w:rsidR="00233DE6" w:rsidRDefault="00233DE6" w:rsidP="00C905B0">
      <w:pPr>
        <w:widowControl w:val="0"/>
        <w:numPr>
          <w:ilvl w:val="1"/>
          <w:numId w:val="2"/>
        </w:numPr>
        <w:tabs>
          <w:tab w:val="clear" w:pos="0"/>
        </w:tabs>
        <w:suppressAutoHyphens/>
        <w:autoSpaceDE/>
        <w:autoSpaceDN/>
        <w:ind w:left="709" w:hanging="290"/>
        <w:jc w:val="both"/>
        <w:textAlignment w:val="baseline"/>
        <w:rPr>
          <w:rFonts w:cs="Times New Roman"/>
          <w:szCs w:val="24"/>
        </w:rPr>
      </w:pPr>
      <w:r>
        <w:rPr>
          <w:rFonts w:cs="Times New Roman"/>
          <w:szCs w:val="24"/>
        </w:rPr>
        <w:t>udostępniania Utworu w taki sposób, aby każdy mógł mieć do niego dostęp w miejscu i w czasie przez siebie wybranym bez ograniczeń technicznych;</w:t>
      </w:r>
    </w:p>
    <w:p w14:paraId="21D5F6E8" w14:textId="77777777" w:rsidR="00233DE6" w:rsidRDefault="00233DE6" w:rsidP="00C905B0">
      <w:pPr>
        <w:widowControl w:val="0"/>
        <w:numPr>
          <w:ilvl w:val="1"/>
          <w:numId w:val="2"/>
        </w:numPr>
        <w:tabs>
          <w:tab w:val="clear" w:pos="0"/>
        </w:tabs>
        <w:suppressAutoHyphens/>
        <w:autoSpaceDE/>
        <w:autoSpaceDN/>
        <w:ind w:left="709" w:hanging="290"/>
        <w:jc w:val="both"/>
        <w:textAlignment w:val="baseline"/>
        <w:rPr>
          <w:rFonts w:cs="Times New Roman"/>
          <w:szCs w:val="24"/>
        </w:rPr>
      </w:pPr>
      <w:r>
        <w:rPr>
          <w:rFonts w:cs="Times New Roman"/>
          <w:szCs w:val="24"/>
        </w:rPr>
        <w:t>poprawnego informowania osób, którym Utwór będzie udostępniany o udzielonych im sublicencjach w sposób umożliwiający odbiorcom zapoznanie się z nimi.</w:t>
      </w:r>
    </w:p>
    <w:p w14:paraId="1D6B4E93" w14:textId="77777777" w:rsidR="00233DE6" w:rsidRDefault="00233DE6" w:rsidP="00C905B0">
      <w:pPr>
        <w:widowControl w:val="0"/>
        <w:suppressAutoHyphens/>
        <w:ind w:left="1134"/>
        <w:jc w:val="both"/>
        <w:textAlignment w:val="baseline"/>
        <w:rPr>
          <w:rFonts w:cs="Times New Roman"/>
          <w:szCs w:val="24"/>
        </w:rPr>
      </w:pPr>
    </w:p>
    <w:p w14:paraId="38B22A0E" w14:textId="4195F939" w:rsidR="00233DE6" w:rsidRDefault="008C2827" w:rsidP="00C905B0">
      <w:pPr>
        <w:widowControl w:val="0"/>
        <w:suppressAutoHyphens/>
        <w:jc w:val="center"/>
        <w:textAlignment w:val="baseline"/>
        <w:rPr>
          <w:rFonts w:cs="Times New Roman"/>
          <w:b/>
          <w:szCs w:val="24"/>
        </w:rPr>
      </w:pPr>
      <w:r>
        <w:rPr>
          <w:rFonts w:cs="Times New Roman"/>
          <w:b/>
          <w:szCs w:val="24"/>
        </w:rPr>
        <w:t>§ 4</w:t>
      </w:r>
    </w:p>
    <w:p w14:paraId="26042DF5" w14:textId="73F098DA" w:rsidR="00233DE6" w:rsidRDefault="007D1DB8" w:rsidP="00C905B0">
      <w:pPr>
        <w:widowControl w:val="0"/>
        <w:suppressAutoHyphens/>
        <w:jc w:val="both"/>
        <w:textAlignment w:val="baseline"/>
        <w:rPr>
          <w:rFonts w:cs="Times New Roman"/>
          <w:szCs w:val="24"/>
        </w:rPr>
      </w:pPr>
      <w:r>
        <w:rPr>
          <w:rFonts w:cs="Times New Roman"/>
          <w:szCs w:val="24"/>
        </w:rPr>
        <w:t>Z</w:t>
      </w:r>
      <w:r w:rsidR="00233DE6">
        <w:rPr>
          <w:rFonts w:cs="Times New Roman"/>
          <w:szCs w:val="24"/>
        </w:rPr>
        <w:t xml:space="preserve"> uwagi na nieodpłatność świadczeń Autora</w:t>
      </w:r>
      <w:r w:rsidR="00481530">
        <w:rPr>
          <w:rFonts w:cs="Times New Roman"/>
          <w:szCs w:val="24"/>
        </w:rPr>
        <w:t xml:space="preserve"> określonych w niniejszym oświadczeniu</w:t>
      </w:r>
      <w:r w:rsidR="00233DE6">
        <w:rPr>
          <w:rFonts w:cs="Times New Roman"/>
          <w:szCs w:val="24"/>
        </w:rPr>
        <w:t>, Autorowi nie przysługuje od Wydawcy żadne wynagrodzenie.</w:t>
      </w:r>
    </w:p>
    <w:p w14:paraId="0963E5CD" w14:textId="77777777" w:rsidR="00233DE6" w:rsidRDefault="00233DE6" w:rsidP="00C905B0">
      <w:pPr>
        <w:ind w:left="1134"/>
        <w:rPr>
          <w:rFonts w:cs="Times New Roman"/>
          <w:szCs w:val="24"/>
        </w:rPr>
      </w:pPr>
    </w:p>
    <w:p w14:paraId="58739C1F" w14:textId="2147A07E" w:rsidR="00233DE6" w:rsidRDefault="008C2827" w:rsidP="00C905B0">
      <w:pPr>
        <w:jc w:val="center"/>
        <w:rPr>
          <w:rFonts w:cs="Times New Roman"/>
          <w:b/>
          <w:szCs w:val="24"/>
        </w:rPr>
      </w:pPr>
      <w:r>
        <w:rPr>
          <w:rFonts w:cs="Times New Roman"/>
          <w:b/>
          <w:szCs w:val="24"/>
        </w:rPr>
        <w:t>§ 5</w:t>
      </w:r>
    </w:p>
    <w:p w14:paraId="6639495F" w14:textId="77777777" w:rsidR="00233DE6" w:rsidRDefault="00233DE6" w:rsidP="00C905B0">
      <w:pPr>
        <w:numPr>
          <w:ilvl w:val="1"/>
          <w:numId w:val="4"/>
        </w:numPr>
        <w:autoSpaceDE/>
        <w:autoSpaceDN/>
        <w:ind w:left="426" w:hanging="426"/>
        <w:jc w:val="both"/>
        <w:rPr>
          <w:rFonts w:cs="Times New Roman"/>
          <w:szCs w:val="24"/>
        </w:rPr>
      </w:pPr>
      <w:r>
        <w:rPr>
          <w:rFonts w:cs="Times New Roman"/>
          <w:szCs w:val="24"/>
        </w:rPr>
        <w:t xml:space="preserve">W razie wystąpienia przez osoby trzecie przeciwko Wydawcy z roszczeniami z powodu naruszenia praw własności intelektualnej, w tym w zakresie autorskich praw majątkowych, Autor podejmie wszelkie kroki niezbędne do obrony przed tymi roszczeniami, a w przypadku, gdy wskutek wystąpienia z takimi roszczeniami Wydawca lub osoby trzecie, którym Wydawca udzieli prawa do korzystania z Utworu, będą musiały zaniechać korzystania z Utworu w całości lub w części lub wydane zostanie orzeczenie zobowiązujące do zapłaty z jakiegokolwiek tytułu na rzecz osób trzecich, Autor naprawi wszelkie szkody wynikające z roszczeń osób trzecich, w tym zwróci koszty i wydatki poniesione w związku z tymi roszczeniami. </w:t>
      </w:r>
    </w:p>
    <w:p w14:paraId="3EC0A1DF" w14:textId="77777777" w:rsidR="00233DE6" w:rsidRDefault="00233DE6" w:rsidP="00C905B0">
      <w:pPr>
        <w:numPr>
          <w:ilvl w:val="1"/>
          <w:numId w:val="4"/>
        </w:numPr>
        <w:autoSpaceDE/>
        <w:autoSpaceDN/>
        <w:ind w:left="426" w:hanging="426"/>
        <w:jc w:val="both"/>
        <w:rPr>
          <w:rFonts w:cs="Times New Roman"/>
          <w:szCs w:val="24"/>
        </w:rPr>
      </w:pPr>
      <w:r>
        <w:rPr>
          <w:rFonts w:cs="Times New Roman"/>
          <w:szCs w:val="24"/>
        </w:rPr>
        <w:t xml:space="preserve">Autor niezwłocznie zawiadomi Wydawcę o wszelkich roszczeniach z powodu naruszenia praw własności intelektualnej w tym w zakresie autorskich praw majątkowych do Utworu, skierowanych przeciwko Autorowi. </w:t>
      </w:r>
    </w:p>
    <w:p w14:paraId="7F0EB21D" w14:textId="77777777" w:rsidR="00233DE6" w:rsidRDefault="00233DE6" w:rsidP="00C905B0">
      <w:pPr>
        <w:ind w:left="1134"/>
        <w:jc w:val="both"/>
        <w:rPr>
          <w:rFonts w:cs="Times New Roman"/>
          <w:szCs w:val="24"/>
        </w:rPr>
      </w:pPr>
    </w:p>
    <w:p w14:paraId="71D3F506" w14:textId="400AC284" w:rsidR="00233DE6" w:rsidRDefault="008C2827" w:rsidP="00C905B0">
      <w:pPr>
        <w:jc w:val="center"/>
        <w:rPr>
          <w:rFonts w:cs="Times New Roman"/>
          <w:b/>
          <w:szCs w:val="24"/>
        </w:rPr>
      </w:pPr>
      <w:r>
        <w:rPr>
          <w:rFonts w:cs="Times New Roman"/>
          <w:b/>
          <w:szCs w:val="24"/>
        </w:rPr>
        <w:lastRenderedPageBreak/>
        <w:t>§ 6</w:t>
      </w:r>
    </w:p>
    <w:p w14:paraId="6B6BD5FF" w14:textId="087EE387" w:rsidR="001D51F8" w:rsidRDefault="007D1DB8" w:rsidP="00C905B0">
      <w:pPr>
        <w:jc w:val="both"/>
        <w:rPr>
          <w:rFonts w:cs="Times New Roman"/>
          <w:b/>
          <w:szCs w:val="24"/>
        </w:rPr>
      </w:pPr>
      <w:r>
        <w:rPr>
          <w:rFonts w:cs="Times New Roman"/>
          <w:szCs w:val="24"/>
        </w:rPr>
        <w:t>Oświadczam że</w:t>
      </w:r>
      <w:r w:rsidR="008C2827">
        <w:rPr>
          <w:rFonts w:cs="Times New Roman"/>
          <w:szCs w:val="24"/>
        </w:rPr>
        <w:t xml:space="preserve"> zapoznał</w:t>
      </w:r>
      <w:r>
        <w:rPr>
          <w:rFonts w:cs="Times New Roman"/>
          <w:szCs w:val="24"/>
        </w:rPr>
        <w:t>am/em</w:t>
      </w:r>
      <w:r w:rsidR="008C2827">
        <w:rPr>
          <w:rFonts w:cs="Times New Roman"/>
          <w:szCs w:val="24"/>
        </w:rPr>
        <w:t xml:space="preserve"> się i akceptuje</w:t>
      </w:r>
      <w:r w:rsidR="001D51F8" w:rsidRPr="006835A5">
        <w:rPr>
          <w:rFonts w:cs="Times New Roman"/>
          <w:szCs w:val="24"/>
        </w:rPr>
        <w:t xml:space="preserve"> zasady etyki publikacyjnej czasopisma Przegląd Prawa Rolnego</w:t>
      </w:r>
      <w:r w:rsidR="001D51F8">
        <w:rPr>
          <w:rFonts w:cs="Times New Roman"/>
          <w:szCs w:val="24"/>
        </w:rPr>
        <w:t>.</w:t>
      </w:r>
    </w:p>
    <w:p w14:paraId="22FD8A5B" w14:textId="77777777" w:rsidR="001D51F8" w:rsidRDefault="001D51F8" w:rsidP="00C905B0">
      <w:pPr>
        <w:jc w:val="center"/>
        <w:rPr>
          <w:rFonts w:cs="Times New Roman"/>
          <w:b/>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D1DB8" w14:paraId="136493A5" w14:textId="77777777" w:rsidTr="008E4BAB">
        <w:tc>
          <w:tcPr>
            <w:tcW w:w="4531" w:type="dxa"/>
          </w:tcPr>
          <w:p w14:paraId="47E216B1" w14:textId="77777777" w:rsidR="007D1DB8" w:rsidRDefault="007D1DB8" w:rsidP="008E4BAB">
            <w:pPr>
              <w:jc w:val="center"/>
              <w:rPr>
                <w:rFonts w:eastAsia="Calibri" w:cs="Times New Roman"/>
                <w:szCs w:val="24"/>
                <w:lang w:eastAsia="en-US"/>
              </w:rPr>
            </w:pPr>
          </w:p>
        </w:tc>
        <w:tc>
          <w:tcPr>
            <w:tcW w:w="4531" w:type="dxa"/>
          </w:tcPr>
          <w:p w14:paraId="478D50E1" w14:textId="77777777" w:rsidR="007D1DB8" w:rsidRDefault="007D1DB8" w:rsidP="008E4BAB">
            <w:pPr>
              <w:jc w:val="center"/>
              <w:rPr>
                <w:rFonts w:eastAsia="Calibri" w:cs="Times New Roman"/>
                <w:szCs w:val="24"/>
                <w:lang w:eastAsia="en-US"/>
              </w:rPr>
            </w:pPr>
            <w:r>
              <w:rPr>
                <w:rFonts w:cs="Times New Roman"/>
                <w:b/>
                <w:szCs w:val="24"/>
              </w:rPr>
              <w:t>Autor</w:t>
            </w:r>
          </w:p>
        </w:tc>
      </w:tr>
      <w:tr w:rsidR="007D1DB8" w14:paraId="48BF72F8" w14:textId="77777777" w:rsidTr="008E4BAB">
        <w:trPr>
          <w:trHeight w:val="567"/>
        </w:trPr>
        <w:tc>
          <w:tcPr>
            <w:tcW w:w="4531" w:type="dxa"/>
          </w:tcPr>
          <w:p w14:paraId="1480D47F" w14:textId="77777777" w:rsidR="007D1DB8" w:rsidRDefault="007D1DB8" w:rsidP="008E4BAB">
            <w:pPr>
              <w:jc w:val="center"/>
              <w:rPr>
                <w:rFonts w:eastAsia="Calibri" w:cs="Times New Roman"/>
                <w:szCs w:val="24"/>
                <w:lang w:eastAsia="en-US"/>
              </w:rPr>
            </w:pPr>
          </w:p>
        </w:tc>
        <w:tc>
          <w:tcPr>
            <w:tcW w:w="4531" w:type="dxa"/>
          </w:tcPr>
          <w:p w14:paraId="2D64BE6A" w14:textId="77777777" w:rsidR="007D1DB8" w:rsidRDefault="007D1DB8" w:rsidP="008E4BAB">
            <w:pPr>
              <w:rPr>
                <w:rFonts w:cs="Times New Roman"/>
                <w:szCs w:val="24"/>
              </w:rPr>
            </w:pPr>
          </w:p>
          <w:p w14:paraId="0CE9BDC8" w14:textId="77777777" w:rsidR="007D1DB8" w:rsidRDefault="007D1DB8" w:rsidP="008E4BAB">
            <w:pPr>
              <w:jc w:val="center"/>
              <w:rPr>
                <w:rFonts w:cs="Times New Roman"/>
                <w:szCs w:val="24"/>
              </w:rPr>
            </w:pPr>
          </w:p>
          <w:p w14:paraId="7E2249E4" w14:textId="77777777" w:rsidR="007D1DB8" w:rsidRDefault="007D1DB8" w:rsidP="008E4BAB">
            <w:pPr>
              <w:jc w:val="center"/>
              <w:rPr>
                <w:rFonts w:cs="Times New Roman"/>
                <w:szCs w:val="24"/>
              </w:rPr>
            </w:pPr>
            <w:r>
              <w:rPr>
                <w:rFonts w:cs="Times New Roman"/>
                <w:szCs w:val="24"/>
              </w:rPr>
              <w:t>……………………..………….</w:t>
            </w:r>
          </w:p>
          <w:p w14:paraId="04799E6D" w14:textId="77777777" w:rsidR="007D1DB8" w:rsidRDefault="007D1DB8" w:rsidP="008E4BAB">
            <w:pPr>
              <w:jc w:val="center"/>
              <w:rPr>
                <w:rFonts w:eastAsia="Calibri" w:cs="Times New Roman"/>
                <w:szCs w:val="24"/>
                <w:lang w:eastAsia="en-US"/>
              </w:rPr>
            </w:pPr>
            <w:r>
              <w:rPr>
                <w:rFonts w:cs="Times New Roman"/>
                <w:szCs w:val="24"/>
              </w:rPr>
              <w:t>(data i podpis)</w:t>
            </w:r>
          </w:p>
        </w:tc>
      </w:tr>
    </w:tbl>
    <w:p w14:paraId="0B599D84" w14:textId="77777777" w:rsidR="00233DE6" w:rsidRDefault="00233DE6" w:rsidP="007D1DB8">
      <w:pPr>
        <w:ind w:left="1134"/>
        <w:jc w:val="center"/>
        <w:rPr>
          <w:rFonts w:eastAsia="Calibri" w:cs="Times New Roman"/>
          <w:szCs w:val="24"/>
          <w:lang w:eastAsia="en-US"/>
        </w:rPr>
      </w:pPr>
    </w:p>
    <w:p w14:paraId="54939259" w14:textId="77777777" w:rsidR="00C62F70" w:rsidRDefault="005C76D6" w:rsidP="00C905B0"/>
    <w:p w14:paraId="02323EA8" w14:textId="77777777" w:rsidR="00C905B0" w:rsidRDefault="00C905B0" w:rsidP="007D1DB8">
      <w:pPr>
        <w:spacing w:after="240"/>
        <w:rPr>
          <w:rFonts w:cs="Times New Roman"/>
          <w:b/>
          <w:szCs w:val="24"/>
        </w:rPr>
      </w:pPr>
    </w:p>
    <w:p w14:paraId="5C9A5EF0" w14:textId="77777777" w:rsidR="001D51F8" w:rsidRPr="00C905B0" w:rsidRDefault="001D51F8" w:rsidP="00C905B0">
      <w:pPr>
        <w:spacing w:after="240"/>
        <w:jc w:val="center"/>
        <w:rPr>
          <w:rFonts w:cs="Times New Roman"/>
          <w:b/>
          <w:sz w:val="20"/>
          <w:szCs w:val="20"/>
        </w:rPr>
      </w:pPr>
      <w:r w:rsidRPr="00C905B0">
        <w:rPr>
          <w:rFonts w:cs="Times New Roman"/>
          <w:b/>
          <w:sz w:val="20"/>
          <w:szCs w:val="20"/>
        </w:rPr>
        <w:t>Zgoda na przetwarzanie danych osobowych w oparciu o wymogi Rozporządzenia ogólnego o ochronie danych osobowych z dnia 27 kwietnia 2016 r. (RODO)</w:t>
      </w:r>
    </w:p>
    <w:p w14:paraId="293907F7" w14:textId="79BD5414" w:rsidR="001D51F8" w:rsidRPr="00C905B0" w:rsidRDefault="001D51F8" w:rsidP="00C905B0">
      <w:pPr>
        <w:pStyle w:val="Akapitzlist"/>
        <w:numPr>
          <w:ilvl w:val="0"/>
          <w:numId w:val="11"/>
        </w:numPr>
        <w:ind w:left="360"/>
        <w:jc w:val="both"/>
        <w:rPr>
          <w:rFonts w:cs="Times New Roman"/>
          <w:sz w:val="20"/>
          <w:szCs w:val="20"/>
        </w:rPr>
      </w:pPr>
      <w:r w:rsidRPr="00C905B0">
        <w:rPr>
          <w:rFonts w:cs="Times New Roman"/>
          <w:sz w:val="20"/>
          <w:szCs w:val="20"/>
        </w:rPr>
        <w:t xml:space="preserve">Wyrażam zgodę na przetwarzanie moich danych osobowych zawartych w </w:t>
      </w:r>
      <w:r w:rsidR="007D1DB8">
        <w:rPr>
          <w:rFonts w:cs="Times New Roman"/>
          <w:sz w:val="20"/>
          <w:szCs w:val="20"/>
        </w:rPr>
        <w:t>Oświadczeniu o udzieleniu</w:t>
      </w:r>
      <w:r w:rsidRPr="00C905B0">
        <w:rPr>
          <w:rFonts w:cs="Times New Roman"/>
          <w:sz w:val="20"/>
          <w:szCs w:val="20"/>
        </w:rPr>
        <w:t xml:space="preserve"> nieodpłatnej licencji do utworów z zobowiązaniem do udzielania sublicencji CC, w celu publikacji artykułu w czasopiśmie „Przegląd Prawa Rolnego”, wydawanym przez Uniwersytet im. Adama Mickiewicza w Poznaniu, ul.</w:t>
      </w:r>
      <w:r w:rsidR="00C905B0">
        <w:rPr>
          <w:rFonts w:cs="Times New Roman"/>
          <w:sz w:val="20"/>
          <w:szCs w:val="20"/>
        </w:rPr>
        <w:t> </w:t>
      </w:r>
      <w:r w:rsidRPr="00C905B0">
        <w:rPr>
          <w:rFonts w:cs="Times New Roman"/>
          <w:sz w:val="20"/>
          <w:szCs w:val="20"/>
        </w:rPr>
        <w:t>Wieniawskiego 1, 61-712 Poznań.</w:t>
      </w:r>
    </w:p>
    <w:p w14:paraId="0BF352FE" w14:textId="77777777" w:rsidR="001D51F8" w:rsidRPr="00C905B0" w:rsidRDefault="001D51F8" w:rsidP="00C905B0">
      <w:pPr>
        <w:pStyle w:val="Akapitzlist"/>
        <w:numPr>
          <w:ilvl w:val="0"/>
          <w:numId w:val="11"/>
        </w:numPr>
        <w:ind w:left="360"/>
        <w:jc w:val="both"/>
        <w:rPr>
          <w:rFonts w:cs="Times New Roman"/>
          <w:sz w:val="20"/>
          <w:szCs w:val="20"/>
        </w:rPr>
      </w:pPr>
      <w:r w:rsidRPr="00C905B0">
        <w:rPr>
          <w:rFonts w:cs="Times New Roman"/>
          <w:sz w:val="20"/>
          <w:szCs w:val="20"/>
        </w:rPr>
        <w:t xml:space="preserve">Przyjmuję do wiadomości, że zgodnie z art. 13 Rozporządzenia Parlamentu Europejskiego i Rady (UE) 2016/679 z dnia 27 kwietnia 2016 r. w sprawie ochrony osób fizycznych w związku z przetwarzaniem danych osobowych – ogólne rozporządzenie o ochronie danych (Dz. U. UE L 119/1 z dnia 4 maja 2016 r.): </w:t>
      </w:r>
    </w:p>
    <w:p w14:paraId="10C39FF6" w14:textId="77777777" w:rsidR="001D51F8" w:rsidRPr="00C905B0" w:rsidRDefault="001D51F8" w:rsidP="00C905B0">
      <w:pPr>
        <w:pStyle w:val="NormalnyWeb"/>
        <w:numPr>
          <w:ilvl w:val="0"/>
          <w:numId w:val="12"/>
        </w:numPr>
        <w:shd w:val="clear" w:color="auto" w:fill="FEFEFE"/>
        <w:spacing w:before="0" w:beforeAutospacing="0" w:after="0" w:afterAutospacing="0"/>
        <w:ind w:left="707"/>
        <w:jc w:val="both"/>
        <w:rPr>
          <w:strike/>
          <w:color w:val="000000"/>
          <w:sz w:val="20"/>
          <w:szCs w:val="20"/>
        </w:rPr>
      </w:pPr>
      <w:r w:rsidRPr="00C905B0">
        <w:rPr>
          <w:rStyle w:val="Pogrubienie"/>
          <w:b w:val="0"/>
          <w:color w:val="000000"/>
          <w:sz w:val="20"/>
          <w:szCs w:val="20"/>
        </w:rPr>
        <w:t>Administratorem danych osobowych jest</w:t>
      </w:r>
      <w:r w:rsidRPr="00C905B0">
        <w:rPr>
          <w:b/>
          <w:color w:val="000000"/>
          <w:sz w:val="20"/>
          <w:szCs w:val="20"/>
        </w:rPr>
        <w:t> </w:t>
      </w:r>
      <w:r w:rsidRPr="00C905B0">
        <w:rPr>
          <w:color w:val="000000"/>
          <w:sz w:val="20"/>
          <w:szCs w:val="20"/>
        </w:rPr>
        <w:t>Uniwersytet im. Adama Mickiewicza w Poznaniu, ul.</w:t>
      </w:r>
      <w:r w:rsidR="00C905B0">
        <w:rPr>
          <w:color w:val="000000"/>
          <w:sz w:val="20"/>
          <w:szCs w:val="20"/>
        </w:rPr>
        <w:t xml:space="preserve"> </w:t>
      </w:r>
      <w:r w:rsidRPr="00C905B0">
        <w:rPr>
          <w:color w:val="000000"/>
          <w:sz w:val="20"/>
          <w:szCs w:val="20"/>
        </w:rPr>
        <w:t xml:space="preserve">Wieniawskiego 1, 61-712 Poznań. Siedziba Redakcji Przeglądu Prawa Rolnego: ul. Święty Marcin 90 pok. 319, 61-809 Poznań, e-mail: </w:t>
      </w:r>
      <w:r w:rsidRPr="00C905B0">
        <w:rPr>
          <w:sz w:val="20"/>
          <w:szCs w:val="20"/>
        </w:rPr>
        <w:t>ppr@amu.edu.pl</w:t>
      </w:r>
      <w:r w:rsidRPr="00C905B0">
        <w:rPr>
          <w:color w:val="000000"/>
          <w:sz w:val="20"/>
          <w:szCs w:val="20"/>
        </w:rPr>
        <w:t xml:space="preserve">. </w:t>
      </w:r>
      <w:r w:rsidRPr="00C905B0">
        <w:rPr>
          <w:rStyle w:val="Pogrubienie"/>
          <w:b w:val="0"/>
          <w:color w:val="000000"/>
          <w:sz w:val="20"/>
          <w:szCs w:val="20"/>
        </w:rPr>
        <w:t>Inspektorem Ochrony Danych jest</w:t>
      </w:r>
      <w:r w:rsidRPr="00C905B0">
        <w:rPr>
          <w:b/>
          <w:color w:val="000000"/>
          <w:sz w:val="20"/>
          <w:szCs w:val="20"/>
        </w:rPr>
        <w:t> </w:t>
      </w:r>
      <w:r w:rsidRPr="00C905B0">
        <w:rPr>
          <w:color w:val="000000"/>
          <w:sz w:val="20"/>
          <w:szCs w:val="20"/>
        </w:rPr>
        <w:t xml:space="preserve">dr Justyna </w:t>
      </w:r>
      <w:proofErr w:type="spellStart"/>
      <w:r w:rsidRPr="00C905B0">
        <w:rPr>
          <w:color w:val="000000"/>
          <w:sz w:val="20"/>
          <w:szCs w:val="20"/>
        </w:rPr>
        <w:t>Baksalary</w:t>
      </w:r>
      <w:proofErr w:type="spellEnd"/>
      <w:r w:rsidRPr="00C905B0">
        <w:rPr>
          <w:color w:val="000000"/>
          <w:sz w:val="20"/>
          <w:szCs w:val="20"/>
        </w:rPr>
        <w:t>, iod@amu.edu.pl.</w:t>
      </w:r>
    </w:p>
    <w:p w14:paraId="3BDC50FF" w14:textId="77777777" w:rsidR="001D51F8" w:rsidRPr="00C905B0" w:rsidRDefault="001D51F8" w:rsidP="00C905B0">
      <w:pPr>
        <w:pStyle w:val="NormalnyWeb"/>
        <w:numPr>
          <w:ilvl w:val="0"/>
          <w:numId w:val="12"/>
        </w:numPr>
        <w:shd w:val="clear" w:color="auto" w:fill="FEFEFE"/>
        <w:spacing w:before="0" w:beforeAutospacing="0" w:after="0" w:afterAutospacing="0"/>
        <w:ind w:left="719"/>
        <w:jc w:val="both"/>
        <w:rPr>
          <w:color w:val="000000"/>
          <w:sz w:val="20"/>
          <w:szCs w:val="20"/>
        </w:rPr>
      </w:pPr>
      <w:r w:rsidRPr="00C905B0">
        <w:rPr>
          <w:color w:val="000000"/>
          <w:sz w:val="20"/>
          <w:szCs w:val="20"/>
        </w:rPr>
        <w:t xml:space="preserve">Dane osobowe są przetwarzane w celu przeprowadzenia i udokumentowania procesu recenzyjnego, redakcyjnego i wydawniczego. Ich podanie jest dobrowolne, jednak niezbędne do przeprowadzenia powyższych celów. </w:t>
      </w:r>
    </w:p>
    <w:p w14:paraId="0E1C1C0F" w14:textId="77777777" w:rsidR="001D51F8" w:rsidRPr="00C905B0" w:rsidRDefault="001D51F8" w:rsidP="00C905B0">
      <w:pPr>
        <w:pStyle w:val="NormalnyWeb"/>
        <w:numPr>
          <w:ilvl w:val="0"/>
          <w:numId w:val="12"/>
        </w:numPr>
        <w:shd w:val="clear" w:color="auto" w:fill="FEFEFE"/>
        <w:spacing w:before="0" w:beforeAutospacing="0" w:after="0" w:afterAutospacing="0"/>
        <w:ind w:left="719"/>
        <w:jc w:val="both"/>
        <w:rPr>
          <w:color w:val="000000"/>
          <w:sz w:val="20"/>
          <w:szCs w:val="20"/>
        </w:rPr>
      </w:pPr>
      <w:r w:rsidRPr="00C905B0">
        <w:rPr>
          <w:color w:val="000000"/>
          <w:sz w:val="20"/>
          <w:szCs w:val="20"/>
        </w:rPr>
        <w:t xml:space="preserve">W odniesieniu do autorów, którzy starają się o publikację artykułu w Przeglądzie Prawa Rolnego bądź taki artykuł opublikowali przetwarzane przez administratora dane mogą obejmować: imiona i nazwiska, adresy zamieszkania lub zameldowania, adresy e-mail, numery telefonów, stopnie bądź tytuły naukowe, afiliacje, zainteresowania naukowe, informacje o uzyskanych grantach, informacje o osobach współpracujących naukowo z </w:t>
      </w:r>
      <w:r w:rsidRPr="00C905B0">
        <w:rPr>
          <w:sz w:val="20"/>
          <w:szCs w:val="20"/>
        </w:rPr>
        <w:t xml:space="preserve">autorem bądź związanych z nim  relacjami </w:t>
      </w:r>
      <w:r w:rsidRPr="00C905B0">
        <w:rPr>
          <w:color w:val="000000"/>
          <w:sz w:val="20"/>
          <w:szCs w:val="20"/>
        </w:rPr>
        <w:t>podległości zawodowej oraz ewentualne inne informacje przekazywane przez wskazane wyżej osoby.</w:t>
      </w:r>
    </w:p>
    <w:p w14:paraId="676D219F" w14:textId="77777777" w:rsidR="001D51F8" w:rsidRPr="00C905B0" w:rsidRDefault="001D51F8" w:rsidP="00C905B0">
      <w:pPr>
        <w:pStyle w:val="NormalnyWeb"/>
        <w:numPr>
          <w:ilvl w:val="0"/>
          <w:numId w:val="12"/>
        </w:numPr>
        <w:shd w:val="clear" w:color="auto" w:fill="FEFEFE"/>
        <w:spacing w:before="0" w:beforeAutospacing="0" w:after="0" w:afterAutospacing="0"/>
        <w:ind w:left="719"/>
        <w:jc w:val="both"/>
        <w:rPr>
          <w:color w:val="000000"/>
          <w:sz w:val="20"/>
          <w:szCs w:val="20"/>
        </w:rPr>
      </w:pPr>
      <w:r w:rsidRPr="00C905B0">
        <w:rPr>
          <w:color w:val="000000"/>
          <w:sz w:val="20"/>
          <w:szCs w:val="20"/>
        </w:rPr>
        <w:t>Dane, o których mowa w ust. 3, mogą być udostępnianie:</w:t>
      </w:r>
    </w:p>
    <w:p w14:paraId="60AFB71D" w14:textId="77777777" w:rsidR="001D51F8" w:rsidRPr="00C905B0" w:rsidRDefault="001D51F8" w:rsidP="00C905B0">
      <w:pPr>
        <w:pStyle w:val="NormalnyWeb"/>
        <w:numPr>
          <w:ilvl w:val="1"/>
          <w:numId w:val="12"/>
        </w:numPr>
        <w:shd w:val="clear" w:color="auto" w:fill="FEFEFE"/>
        <w:spacing w:before="0" w:beforeAutospacing="0" w:after="0" w:afterAutospacing="0"/>
        <w:ind w:left="1091"/>
        <w:jc w:val="both"/>
        <w:rPr>
          <w:color w:val="000000"/>
          <w:sz w:val="20"/>
          <w:szCs w:val="20"/>
        </w:rPr>
      </w:pPr>
      <w:r w:rsidRPr="00C905B0">
        <w:rPr>
          <w:color w:val="000000"/>
          <w:sz w:val="20"/>
          <w:szCs w:val="20"/>
        </w:rPr>
        <w:t>członkom Redakcji oraz Komitetu Redakcyjnego Przeglądu Prawa Rolnego,</w:t>
      </w:r>
    </w:p>
    <w:p w14:paraId="5010B205" w14:textId="77777777" w:rsidR="001D51F8" w:rsidRPr="00C905B0" w:rsidRDefault="001D51F8" w:rsidP="00C905B0">
      <w:pPr>
        <w:pStyle w:val="NormalnyWeb"/>
        <w:numPr>
          <w:ilvl w:val="1"/>
          <w:numId w:val="12"/>
        </w:numPr>
        <w:shd w:val="clear" w:color="auto" w:fill="FEFEFE"/>
        <w:spacing w:before="0" w:beforeAutospacing="0" w:after="0" w:afterAutospacing="0"/>
        <w:ind w:left="1091"/>
        <w:jc w:val="both"/>
        <w:rPr>
          <w:color w:val="000000"/>
          <w:sz w:val="20"/>
          <w:szCs w:val="20"/>
        </w:rPr>
      </w:pPr>
      <w:r w:rsidRPr="00C905B0">
        <w:rPr>
          <w:color w:val="000000"/>
          <w:sz w:val="20"/>
          <w:szCs w:val="20"/>
        </w:rPr>
        <w:t>wydawnictwu publikującemu Przegląd Prawa Rolnego,</w:t>
      </w:r>
    </w:p>
    <w:p w14:paraId="2B8A4588" w14:textId="77777777" w:rsidR="001D51F8" w:rsidRPr="00C905B0" w:rsidRDefault="001D51F8" w:rsidP="00C905B0">
      <w:pPr>
        <w:pStyle w:val="NormalnyWeb"/>
        <w:numPr>
          <w:ilvl w:val="1"/>
          <w:numId w:val="12"/>
        </w:numPr>
        <w:shd w:val="clear" w:color="auto" w:fill="FEFEFE"/>
        <w:spacing w:before="0" w:beforeAutospacing="0" w:after="0" w:afterAutospacing="0"/>
        <w:ind w:left="1091"/>
        <w:jc w:val="both"/>
        <w:rPr>
          <w:color w:val="000000"/>
          <w:sz w:val="20"/>
          <w:szCs w:val="20"/>
        </w:rPr>
      </w:pPr>
      <w:r w:rsidRPr="00C905B0">
        <w:rPr>
          <w:color w:val="000000"/>
          <w:sz w:val="20"/>
          <w:szCs w:val="20"/>
        </w:rPr>
        <w:t>podmiotom prowadzącym repozytoria i bazy tekstów naukowych (w zakresie danych niezbędnych dla oceny jakości procesu recenzyjnego, redakcyjnego i wydawniczego),</w:t>
      </w:r>
    </w:p>
    <w:p w14:paraId="729A3278" w14:textId="77777777" w:rsidR="001D51F8" w:rsidRPr="00C905B0" w:rsidRDefault="001D51F8" w:rsidP="00C905B0">
      <w:pPr>
        <w:pStyle w:val="NormalnyWeb"/>
        <w:numPr>
          <w:ilvl w:val="1"/>
          <w:numId w:val="12"/>
        </w:numPr>
        <w:shd w:val="clear" w:color="auto" w:fill="FEFEFE"/>
        <w:spacing w:before="0" w:beforeAutospacing="0" w:after="0" w:afterAutospacing="0"/>
        <w:ind w:left="1091"/>
        <w:jc w:val="both"/>
        <w:rPr>
          <w:strike/>
          <w:color w:val="000000"/>
          <w:sz w:val="20"/>
          <w:szCs w:val="20"/>
        </w:rPr>
      </w:pPr>
      <w:r w:rsidRPr="00C905B0">
        <w:rPr>
          <w:color w:val="000000"/>
          <w:sz w:val="20"/>
          <w:szCs w:val="20"/>
        </w:rPr>
        <w:t>odpowiednim organom w przypadku wykazania interesu prawnego oraz istnieniu uzasadnionych podstaw do udostępnienia tych danych</w:t>
      </w:r>
    </w:p>
    <w:p w14:paraId="208F0B0D" w14:textId="77777777" w:rsidR="001D51F8" w:rsidRPr="00C905B0" w:rsidRDefault="001D51F8" w:rsidP="00C905B0">
      <w:pPr>
        <w:pStyle w:val="NormalnyWeb"/>
        <w:numPr>
          <w:ilvl w:val="0"/>
          <w:numId w:val="12"/>
        </w:numPr>
        <w:shd w:val="clear" w:color="auto" w:fill="FEFEFE"/>
        <w:spacing w:before="0" w:beforeAutospacing="0" w:after="0" w:afterAutospacing="0"/>
        <w:ind w:left="709"/>
        <w:jc w:val="both"/>
        <w:rPr>
          <w:color w:val="000000"/>
          <w:sz w:val="20"/>
          <w:szCs w:val="20"/>
        </w:rPr>
      </w:pPr>
      <w:r w:rsidRPr="00C905B0">
        <w:rPr>
          <w:color w:val="000000"/>
          <w:sz w:val="20"/>
          <w:szCs w:val="20"/>
        </w:rPr>
        <w:t>Dane, o których mowa w ust. 3, są przetwarzane:</w:t>
      </w:r>
    </w:p>
    <w:p w14:paraId="2AA7A31A" w14:textId="77777777" w:rsidR="001D51F8" w:rsidRPr="00C905B0" w:rsidRDefault="001D51F8" w:rsidP="00C905B0">
      <w:pPr>
        <w:pStyle w:val="NormalnyWeb"/>
        <w:numPr>
          <w:ilvl w:val="1"/>
          <w:numId w:val="12"/>
        </w:numPr>
        <w:shd w:val="clear" w:color="auto" w:fill="FEFEFE"/>
        <w:spacing w:before="0" w:beforeAutospacing="0" w:after="0" w:afterAutospacing="0"/>
        <w:ind w:left="1091"/>
        <w:jc w:val="both"/>
        <w:rPr>
          <w:color w:val="000000"/>
          <w:sz w:val="20"/>
          <w:szCs w:val="20"/>
        </w:rPr>
      </w:pPr>
      <w:r w:rsidRPr="00C905B0">
        <w:rPr>
          <w:color w:val="000000"/>
          <w:sz w:val="20"/>
          <w:szCs w:val="20"/>
        </w:rPr>
        <w:t>w odniesieniu do danych niezbędnych dla udokumentowania i oceny jakości przebiegu procesu recenzyjnego, redakcyjnego i wydawniczego – przez okres niezbędny dla realizacji zadań czasopisma;</w:t>
      </w:r>
    </w:p>
    <w:p w14:paraId="7C28EAD1" w14:textId="77777777" w:rsidR="001D51F8" w:rsidRPr="00C905B0" w:rsidRDefault="001D51F8" w:rsidP="00C905B0">
      <w:pPr>
        <w:pStyle w:val="NormalnyWeb"/>
        <w:numPr>
          <w:ilvl w:val="1"/>
          <w:numId w:val="12"/>
        </w:numPr>
        <w:shd w:val="clear" w:color="auto" w:fill="FEFEFE"/>
        <w:spacing w:before="0" w:beforeAutospacing="0" w:after="0" w:afterAutospacing="0"/>
        <w:ind w:left="1091"/>
        <w:jc w:val="both"/>
        <w:rPr>
          <w:sz w:val="20"/>
          <w:szCs w:val="20"/>
        </w:rPr>
      </w:pPr>
      <w:r w:rsidRPr="00C905B0">
        <w:rPr>
          <w:sz w:val="20"/>
          <w:szCs w:val="20"/>
        </w:rPr>
        <w:t>w odniesieniu do pozostałych danych – do dnia wycofania zgody, nie dłużej niż 6 lat od momentu ustania celu przetwarzania.</w:t>
      </w:r>
    </w:p>
    <w:p w14:paraId="48C553FA" w14:textId="77777777" w:rsidR="001D51F8" w:rsidRPr="00C905B0" w:rsidRDefault="001D51F8" w:rsidP="00C905B0">
      <w:pPr>
        <w:pStyle w:val="NormalnyWeb"/>
        <w:numPr>
          <w:ilvl w:val="0"/>
          <w:numId w:val="12"/>
        </w:numPr>
        <w:shd w:val="clear" w:color="auto" w:fill="FEFEFE"/>
        <w:spacing w:before="0" w:beforeAutospacing="0" w:after="0" w:afterAutospacing="0"/>
        <w:ind w:left="709"/>
        <w:jc w:val="both"/>
        <w:rPr>
          <w:color w:val="000000"/>
          <w:sz w:val="20"/>
          <w:szCs w:val="20"/>
        </w:rPr>
      </w:pPr>
      <w:r w:rsidRPr="00C905B0">
        <w:rPr>
          <w:color w:val="000000"/>
          <w:sz w:val="20"/>
          <w:szCs w:val="20"/>
        </w:rPr>
        <w:t>Osoby, których dane są przetwarzane, mają prawo do informacji o zakresie przetwarzanych danych osobowych, do dostępu do ich treści, do ich przenoszenia, do żądania sprostowania danych, do żądania ich usunięcia albo ograniczenia ich przetwarzania, prawo do cofnięcia zgody na przetwarzanie danych osobowych, do wyrażenia sprzeciwu wobec przetwarzania danych poprzez przesłanie wiadomości na adres email:</w:t>
      </w:r>
      <w:r w:rsidRPr="00C905B0">
        <w:rPr>
          <w:sz w:val="20"/>
          <w:szCs w:val="20"/>
        </w:rPr>
        <w:t xml:space="preserve"> ppr@amu.edu.pl</w:t>
      </w:r>
      <w:r w:rsidRPr="00C905B0">
        <w:rPr>
          <w:color w:val="000000"/>
          <w:sz w:val="20"/>
          <w:szCs w:val="20"/>
        </w:rPr>
        <w:t xml:space="preserve">. oraz do wniesienia skargi do organu nadzorczego: Urzędu Ochrony Danych Osobowych, ul. Stawki 2, 00-193 Warszawa. </w:t>
      </w:r>
    </w:p>
    <w:p w14:paraId="553387FE" w14:textId="77777777" w:rsidR="001D51F8" w:rsidRPr="00C905B0" w:rsidRDefault="001D51F8" w:rsidP="00C905B0">
      <w:pPr>
        <w:pStyle w:val="NormalnyWeb"/>
        <w:numPr>
          <w:ilvl w:val="0"/>
          <w:numId w:val="12"/>
        </w:numPr>
        <w:shd w:val="clear" w:color="auto" w:fill="FEFEFE"/>
        <w:spacing w:before="0" w:beforeAutospacing="0" w:after="0" w:afterAutospacing="0"/>
        <w:ind w:left="709"/>
        <w:jc w:val="both"/>
        <w:rPr>
          <w:color w:val="000000"/>
          <w:sz w:val="20"/>
          <w:szCs w:val="20"/>
        </w:rPr>
      </w:pPr>
      <w:r w:rsidRPr="00C905B0">
        <w:rPr>
          <w:color w:val="000000"/>
          <w:sz w:val="20"/>
          <w:szCs w:val="20"/>
        </w:rPr>
        <w:t xml:space="preserve">Zakres prawa do żądania usunięcia albo ograniczenia przetwarzania danych oraz do wyrażenia sprzeciwu wobec ich przetwarzania jest ograniczony ze względu na uzasadniony interes prawny </w:t>
      </w:r>
      <w:r w:rsidRPr="00C905B0">
        <w:rPr>
          <w:color w:val="000000"/>
          <w:sz w:val="20"/>
          <w:szCs w:val="20"/>
        </w:rPr>
        <w:lastRenderedPageBreak/>
        <w:t>administratora, przejawiający się w konieczności udokumentowania informacji niezbędnych ze względów podatkowych bądź udokumentowania procesu recenzyjnego, redakcyjnego i wydawniczego.</w:t>
      </w:r>
    </w:p>
    <w:p w14:paraId="34F503E0" w14:textId="77777777" w:rsidR="001D51F8" w:rsidRPr="00C905B0" w:rsidRDefault="001D51F8" w:rsidP="00C905B0">
      <w:pPr>
        <w:pStyle w:val="NormalnyWeb"/>
        <w:numPr>
          <w:ilvl w:val="0"/>
          <w:numId w:val="12"/>
        </w:numPr>
        <w:shd w:val="clear" w:color="auto" w:fill="FEFEFE"/>
        <w:spacing w:before="0" w:beforeAutospacing="0" w:after="0" w:afterAutospacing="0"/>
        <w:ind w:left="709"/>
        <w:jc w:val="both"/>
        <w:rPr>
          <w:color w:val="000000"/>
          <w:sz w:val="20"/>
          <w:szCs w:val="20"/>
        </w:rPr>
      </w:pPr>
      <w:r w:rsidRPr="00C905B0">
        <w:rPr>
          <w:sz w:val="20"/>
          <w:szCs w:val="20"/>
        </w:rPr>
        <w:t>Udostępnione dane nie będą przetwarzane w sposób zautomatyzowany i nie będą poddane profilowaniu oraz nie będą przekazywane do państwa trzeciego lub organizacji międzynarodowej.</w:t>
      </w:r>
    </w:p>
    <w:p w14:paraId="36A271BB" w14:textId="77777777" w:rsidR="001D51F8" w:rsidRPr="00C905B0" w:rsidRDefault="001D51F8" w:rsidP="00C905B0">
      <w:pPr>
        <w:pStyle w:val="NormalnyWeb"/>
        <w:numPr>
          <w:ilvl w:val="0"/>
          <w:numId w:val="12"/>
        </w:numPr>
        <w:shd w:val="clear" w:color="auto" w:fill="FEFEFE"/>
        <w:spacing w:before="0" w:beforeAutospacing="0" w:after="0" w:afterAutospacing="0"/>
        <w:ind w:left="709"/>
        <w:jc w:val="both"/>
        <w:rPr>
          <w:color w:val="000000"/>
          <w:sz w:val="20"/>
          <w:szCs w:val="20"/>
        </w:rPr>
      </w:pPr>
      <w:r w:rsidRPr="00C905B0">
        <w:rPr>
          <w:sz w:val="20"/>
          <w:szCs w:val="20"/>
        </w:rPr>
        <w:t xml:space="preserve">Szczegółowa klauzula informacyjna RODO znajduje się w widocznym miejscu na stronie internetowej czasopisma. </w:t>
      </w:r>
    </w:p>
    <w:p w14:paraId="10F1E61B" w14:textId="77777777" w:rsidR="001D51F8" w:rsidRPr="006835A5" w:rsidRDefault="001D51F8" w:rsidP="00C905B0">
      <w:pPr>
        <w:ind w:left="851" w:hanging="567"/>
        <w:rPr>
          <w:rFonts w:cs="Times New Roman"/>
          <w:szCs w:val="24"/>
        </w:rPr>
      </w:pPr>
    </w:p>
    <w:p w14:paraId="2B15651D" w14:textId="77777777" w:rsidR="001D51F8" w:rsidRDefault="001D51F8" w:rsidP="00C905B0">
      <w:pPr>
        <w:ind w:left="4391"/>
        <w:rPr>
          <w:rFonts w:cs="Times New Roman"/>
          <w:b/>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51F8" w14:paraId="09EF6696" w14:textId="77777777" w:rsidTr="0041314D">
        <w:tc>
          <w:tcPr>
            <w:tcW w:w="4531" w:type="dxa"/>
          </w:tcPr>
          <w:p w14:paraId="6ED4D210" w14:textId="77777777" w:rsidR="001D51F8" w:rsidRDefault="001D51F8" w:rsidP="00C905B0">
            <w:pPr>
              <w:jc w:val="center"/>
              <w:rPr>
                <w:rFonts w:eastAsia="Calibri" w:cs="Times New Roman"/>
                <w:szCs w:val="24"/>
                <w:lang w:eastAsia="en-US"/>
              </w:rPr>
            </w:pPr>
          </w:p>
        </w:tc>
        <w:tc>
          <w:tcPr>
            <w:tcW w:w="4531" w:type="dxa"/>
          </w:tcPr>
          <w:p w14:paraId="758BA96B" w14:textId="77777777" w:rsidR="001D51F8" w:rsidRDefault="001D51F8" w:rsidP="00C905B0">
            <w:pPr>
              <w:jc w:val="center"/>
              <w:rPr>
                <w:rFonts w:eastAsia="Calibri" w:cs="Times New Roman"/>
                <w:szCs w:val="24"/>
                <w:lang w:eastAsia="en-US"/>
              </w:rPr>
            </w:pPr>
            <w:r>
              <w:rPr>
                <w:rFonts w:cs="Times New Roman"/>
                <w:b/>
                <w:szCs w:val="24"/>
              </w:rPr>
              <w:t>Autor</w:t>
            </w:r>
          </w:p>
        </w:tc>
      </w:tr>
      <w:tr w:rsidR="001D51F8" w14:paraId="35CE6B90" w14:textId="77777777" w:rsidTr="007D1DB8">
        <w:trPr>
          <w:trHeight w:val="567"/>
        </w:trPr>
        <w:tc>
          <w:tcPr>
            <w:tcW w:w="4531" w:type="dxa"/>
          </w:tcPr>
          <w:p w14:paraId="403F2D95" w14:textId="77777777" w:rsidR="001D51F8" w:rsidRDefault="001D51F8" w:rsidP="00C905B0">
            <w:pPr>
              <w:jc w:val="center"/>
              <w:rPr>
                <w:rFonts w:eastAsia="Calibri" w:cs="Times New Roman"/>
                <w:szCs w:val="24"/>
                <w:lang w:eastAsia="en-US"/>
              </w:rPr>
            </w:pPr>
          </w:p>
        </w:tc>
        <w:tc>
          <w:tcPr>
            <w:tcW w:w="4531" w:type="dxa"/>
          </w:tcPr>
          <w:p w14:paraId="52C48398" w14:textId="77777777" w:rsidR="001D51F8" w:rsidRDefault="001D51F8" w:rsidP="007D1DB8">
            <w:pPr>
              <w:rPr>
                <w:rFonts w:cs="Times New Roman"/>
                <w:szCs w:val="24"/>
              </w:rPr>
            </w:pPr>
          </w:p>
          <w:p w14:paraId="57F94F96" w14:textId="77777777" w:rsidR="001D51F8" w:rsidRDefault="001D51F8" w:rsidP="00C905B0">
            <w:pPr>
              <w:jc w:val="center"/>
              <w:rPr>
                <w:rFonts w:cs="Times New Roman"/>
                <w:szCs w:val="24"/>
              </w:rPr>
            </w:pPr>
          </w:p>
          <w:p w14:paraId="126F0084" w14:textId="77777777" w:rsidR="001D51F8" w:rsidRDefault="001D51F8" w:rsidP="00C905B0">
            <w:pPr>
              <w:jc w:val="center"/>
              <w:rPr>
                <w:rFonts w:cs="Times New Roman"/>
                <w:szCs w:val="24"/>
              </w:rPr>
            </w:pPr>
            <w:r>
              <w:rPr>
                <w:rFonts w:cs="Times New Roman"/>
                <w:szCs w:val="24"/>
              </w:rPr>
              <w:t>……………………..………….</w:t>
            </w:r>
          </w:p>
          <w:p w14:paraId="47738552" w14:textId="77777777" w:rsidR="001D51F8" w:rsidRDefault="001D51F8" w:rsidP="00C905B0">
            <w:pPr>
              <w:jc w:val="center"/>
              <w:rPr>
                <w:rFonts w:eastAsia="Calibri" w:cs="Times New Roman"/>
                <w:szCs w:val="24"/>
                <w:lang w:eastAsia="en-US"/>
              </w:rPr>
            </w:pPr>
            <w:r>
              <w:rPr>
                <w:rFonts w:cs="Times New Roman"/>
                <w:szCs w:val="24"/>
              </w:rPr>
              <w:t>(data i podpis)</w:t>
            </w:r>
          </w:p>
        </w:tc>
      </w:tr>
    </w:tbl>
    <w:p w14:paraId="4B0145CF" w14:textId="77777777" w:rsidR="001D51F8" w:rsidRDefault="001D51F8" w:rsidP="00C905B0"/>
    <w:sectPr w:rsidR="001D51F8">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53E4F4" w15:done="0"/>
  <w15:commentEx w15:paraId="209A33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3E4F4" w16cid:durableId="2153FD1B"/>
  <w16cid:commentId w16cid:paraId="209A33C0" w16cid:durableId="21540F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24444" w14:textId="77777777" w:rsidR="005C76D6" w:rsidRDefault="005C76D6" w:rsidP="00233DE6">
      <w:r>
        <w:separator/>
      </w:r>
    </w:p>
  </w:endnote>
  <w:endnote w:type="continuationSeparator" w:id="0">
    <w:p w14:paraId="6D18A4EC" w14:textId="77777777" w:rsidR="005C76D6" w:rsidRDefault="005C76D6" w:rsidP="0023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59838"/>
      <w:docPartObj>
        <w:docPartGallery w:val="Page Numbers (Bottom of Page)"/>
        <w:docPartUnique/>
      </w:docPartObj>
    </w:sdtPr>
    <w:sdtEndPr/>
    <w:sdtContent>
      <w:p w14:paraId="0982CD86" w14:textId="77777777" w:rsidR="00233DE6" w:rsidRDefault="00233DE6">
        <w:pPr>
          <w:pStyle w:val="Stopka"/>
          <w:jc w:val="center"/>
        </w:pPr>
        <w:r>
          <w:fldChar w:fldCharType="begin"/>
        </w:r>
        <w:r>
          <w:instrText>PAGE   \* MERGEFORMAT</w:instrText>
        </w:r>
        <w:r>
          <w:fldChar w:fldCharType="separate"/>
        </w:r>
        <w:r w:rsidR="007D1DB8">
          <w:rPr>
            <w:noProof/>
          </w:rPr>
          <w:t>1</w:t>
        </w:r>
        <w:r>
          <w:fldChar w:fldCharType="end"/>
        </w:r>
      </w:p>
    </w:sdtContent>
  </w:sdt>
  <w:p w14:paraId="7A134CFE" w14:textId="77777777" w:rsidR="00233DE6" w:rsidRDefault="00233D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F178" w14:textId="77777777" w:rsidR="005C76D6" w:rsidRDefault="005C76D6" w:rsidP="00233DE6">
      <w:r>
        <w:separator/>
      </w:r>
    </w:p>
  </w:footnote>
  <w:footnote w:type="continuationSeparator" w:id="0">
    <w:p w14:paraId="076176B9" w14:textId="77777777" w:rsidR="005C76D6" w:rsidRDefault="005C76D6" w:rsidP="00233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8B46706"/>
    <w:name w:val="WW8Num1"/>
    <w:lvl w:ilvl="0">
      <w:start w:val="1"/>
      <w:numFmt w:val="decimal"/>
      <w:lvlText w:val="%1."/>
      <w:lvlJc w:val="left"/>
      <w:pPr>
        <w:tabs>
          <w:tab w:val="num" w:pos="0"/>
        </w:tabs>
        <w:ind w:left="360" w:hanging="360"/>
      </w:pPr>
      <w:rPr>
        <w:rFonts w:ascii="Cambria" w:eastAsia="Times New Roman" w:hAnsi="Cambria" w:cs="Cambria"/>
        <w:b w:val="0"/>
        <w:bCs/>
        <w:i w:val="0"/>
        <w:color w:val="000000"/>
        <w:kern w:val="2"/>
        <w:sz w:val="24"/>
        <w:szCs w:val="24"/>
        <w:lang w:eastAsia="pl-PL"/>
      </w:rPr>
    </w:lvl>
    <w:lvl w:ilvl="1">
      <w:start w:val="1"/>
      <w:numFmt w:val="lowerLetter"/>
      <w:lvlText w:val="%2)"/>
      <w:lvlJc w:val="left"/>
      <w:pPr>
        <w:tabs>
          <w:tab w:val="num" w:pos="0"/>
        </w:tabs>
        <w:ind w:left="792" w:hanging="432"/>
      </w:pPr>
      <w:rPr>
        <w:rFonts w:ascii="Cambria" w:eastAsia="Calibri" w:hAnsi="Cambria" w:cs="Cambri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71F59D6"/>
    <w:multiLevelType w:val="hybridMultilevel"/>
    <w:tmpl w:val="D0444AEE"/>
    <w:lvl w:ilvl="0" w:tplc="0C567A00">
      <w:start w:val="1"/>
      <w:numFmt w:val="decimal"/>
      <w:lvlText w:val="%1)"/>
      <w:lvlJc w:val="left"/>
      <w:pPr>
        <w:ind w:left="720" w:hanging="360"/>
      </w:pPr>
      <w:rPr>
        <w:strike w:val="0"/>
      </w:rPr>
    </w:lvl>
    <w:lvl w:ilvl="1" w:tplc="D27C792A">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8E7C11"/>
    <w:multiLevelType w:val="multilevel"/>
    <w:tmpl w:val="E16681D0"/>
    <w:lvl w:ilvl="0">
      <w:start w:val="1"/>
      <w:numFmt w:val="decimal"/>
      <w:lvlText w:val="%1."/>
      <w:lvlJc w:val="left"/>
      <w:pPr>
        <w:tabs>
          <w:tab w:val="num" w:pos="0"/>
        </w:tabs>
        <w:ind w:left="360" w:hanging="360"/>
      </w:pPr>
      <w:rPr>
        <w:b w:val="0"/>
        <w:bCs/>
        <w:i w:val="0"/>
        <w:color w:val="000000"/>
        <w:kern w:val="2"/>
        <w:sz w:val="24"/>
        <w:szCs w:val="24"/>
        <w:lang w:eastAsia="pl-PL"/>
      </w:rPr>
    </w:lvl>
    <w:lvl w:ilvl="1">
      <w:start w:val="1"/>
      <w:numFmt w:val="lowerLetter"/>
      <w:lvlText w:val="%2)"/>
      <w:lvlJc w:val="left"/>
      <w:pPr>
        <w:tabs>
          <w:tab w:val="num" w:pos="0"/>
        </w:tabs>
        <w:ind w:left="792" w:hanging="432"/>
      </w:pPr>
      <w:rPr>
        <w:rFonts w:ascii="Cambria" w:eastAsia="Calibri" w:hAnsi="Cambria" w:cs="Cambri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23622687"/>
    <w:multiLevelType w:val="multilevel"/>
    <w:tmpl w:val="58B46706"/>
    <w:lvl w:ilvl="0">
      <w:start w:val="1"/>
      <w:numFmt w:val="decimal"/>
      <w:lvlText w:val="%1."/>
      <w:lvlJc w:val="left"/>
      <w:pPr>
        <w:tabs>
          <w:tab w:val="num" w:pos="0"/>
        </w:tabs>
        <w:ind w:left="360" w:hanging="360"/>
      </w:pPr>
      <w:rPr>
        <w:rFonts w:ascii="Cambria" w:eastAsia="Times New Roman" w:hAnsi="Cambria" w:cs="Cambria"/>
        <w:b w:val="0"/>
        <w:bCs/>
        <w:i w:val="0"/>
        <w:color w:val="000000"/>
        <w:kern w:val="2"/>
        <w:sz w:val="24"/>
        <w:szCs w:val="24"/>
        <w:lang w:eastAsia="pl-PL"/>
      </w:rPr>
    </w:lvl>
    <w:lvl w:ilvl="1">
      <w:start w:val="1"/>
      <w:numFmt w:val="lowerLetter"/>
      <w:lvlText w:val="%2)"/>
      <w:lvlJc w:val="left"/>
      <w:pPr>
        <w:tabs>
          <w:tab w:val="num" w:pos="0"/>
        </w:tabs>
        <w:ind w:left="792" w:hanging="432"/>
      </w:pPr>
      <w:rPr>
        <w:rFonts w:ascii="Cambria" w:eastAsia="Calibri" w:hAnsi="Cambria" w:cs="Cambri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2AC0373E"/>
    <w:multiLevelType w:val="hybridMultilevel"/>
    <w:tmpl w:val="DDFC939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DD75908"/>
    <w:multiLevelType w:val="hybridMultilevel"/>
    <w:tmpl w:val="463AA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301FFB"/>
    <w:multiLevelType w:val="hybridMultilevel"/>
    <w:tmpl w:val="31F28A56"/>
    <w:lvl w:ilvl="0" w:tplc="04150017">
      <w:start w:val="1"/>
      <w:numFmt w:val="lowerLetter"/>
      <w:lvlText w:val="%1)"/>
      <w:lvlJc w:val="left"/>
      <w:pPr>
        <w:ind w:left="-540" w:hanging="360"/>
      </w:pPr>
    </w:lvl>
    <w:lvl w:ilvl="1" w:tplc="69C2D9B6">
      <w:start w:val="1"/>
      <w:numFmt w:val="decimal"/>
      <w:lvlText w:val="%2."/>
      <w:lvlJc w:val="left"/>
      <w:pPr>
        <w:ind w:left="180" w:hanging="360"/>
      </w:pPr>
    </w:lvl>
    <w:lvl w:ilvl="2" w:tplc="0415001B">
      <w:start w:val="1"/>
      <w:numFmt w:val="decimal"/>
      <w:lvlText w:val="%3."/>
      <w:lvlJc w:val="left"/>
      <w:pPr>
        <w:tabs>
          <w:tab w:val="num" w:pos="900"/>
        </w:tabs>
        <w:ind w:left="900" w:hanging="360"/>
      </w:pPr>
    </w:lvl>
    <w:lvl w:ilvl="3" w:tplc="0415000F">
      <w:start w:val="1"/>
      <w:numFmt w:val="decimal"/>
      <w:lvlText w:val="%4."/>
      <w:lvlJc w:val="left"/>
      <w:pPr>
        <w:tabs>
          <w:tab w:val="num" w:pos="1620"/>
        </w:tabs>
        <w:ind w:left="1620" w:hanging="360"/>
      </w:pPr>
    </w:lvl>
    <w:lvl w:ilvl="4" w:tplc="04150019">
      <w:start w:val="1"/>
      <w:numFmt w:val="decimal"/>
      <w:lvlText w:val="%5."/>
      <w:lvlJc w:val="left"/>
      <w:pPr>
        <w:tabs>
          <w:tab w:val="num" w:pos="2340"/>
        </w:tabs>
        <w:ind w:left="2340" w:hanging="360"/>
      </w:pPr>
    </w:lvl>
    <w:lvl w:ilvl="5" w:tplc="0415001B">
      <w:start w:val="1"/>
      <w:numFmt w:val="decimal"/>
      <w:lvlText w:val="%6."/>
      <w:lvlJc w:val="left"/>
      <w:pPr>
        <w:tabs>
          <w:tab w:val="num" w:pos="3060"/>
        </w:tabs>
        <w:ind w:left="3060" w:hanging="360"/>
      </w:pPr>
    </w:lvl>
    <w:lvl w:ilvl="6" w:tplc="0415000F">
      <w:start w:val="1"/>
      <w:numFmt w:val="decimal"/>
      <w:lvlText w:val="%7."/>
      <w:lvlJc w:val="left"/>
      <w:pPr>
        <w:tabs>
          <w:tab w:val="num" w:pos="3780"/>
        </w:tabs>
        <w:ind w:left="3780" w:hanging="360"/>
      </w:pPr>
    </w:lvl>
    <w:lvl w:ilvl="7" w:tplc="04150019">
      <w:start w:val="1"/>
      <w:numFmt w:val="decimal"/>
      <w:lvlText w:val="%8."/>
      <w:lvlJc w:val="left"/>
      <w:pPr>
        <w:tabs>
          <w:tab w:val="num" w:pos="4500"/>
        </w:tabs>
        <w:ind w:left="4500" w:hanging="360"/>
      </w:pPr>
    </w:lvl>
    <w:lvl w:ilvl="8" w:tplc="0415001B">
      <w:start w:val="1"/>
      <w:numFmt w:val="decimal"/>
      <w:lvlText w:val="%9."/>
      <w:lvlJc w:val="left"/>
      <w:pPr>
        <w:tabs>
          <w:tab w:val="num" w:pos="5220"/>
        </w:tabs>
        <w:ind w:left="5220" w:hanging="360"/>
      </w:pPr>
    </w:lvl>
  </w:abstractNum>
  <w:abstractNum w:abstractNumId="7">
    <w:nsid w:val="38CC3623"/>
    <w:multiLevelType w:val="multilevel"/>
    <w:tmpl w:val="0415001D"/>
    <w:styleLink w:val="Mjregulami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94D7CC2"/>
    <w:multiLevelType w:val="hybridMultilevel"/>
    <w:tmpl w:val="7F6A7BAE"/>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nsid w:val="39897CA4"/>
    <w:multiLevelType w:val="multilevel"/>
    <w:tmpl w:val="E16681D0"/>
    <w:lvl w:ilvl="0">
      <w:start w:val="1"/>
      <w:numFmt w:val="decimal"/>
      <w:lvlText w:val="%1."/>
      <w:lvlJc w:val="left"/>
      <w:pPr>
        <w:tabs>
          <w:tab w:val="num" w:pos="0"/>
        </w:tabs>
        <w:ind w:left="360" w:hanging="360"/>
      </w:pPr>
      <w:rPr>
        <w:b w:val="0"/>
        <w:bCs/>
        <w:i w:val="0"/>
        <w:color w:val="000000"/>
        <w:kern w:val="2"/>
        <w:sz w:val="24"/>
        <w:szCs w:val="24"/>
        <w:lang w:eastAsia="pl-PL"/>
      </w:rPr>
    </w:lvl>
    <w:lvl w:ilvl="1">
      <w:start w:val="1"/>
      <w:numFmt w:val="lowerLetter"/>
      <w:lvlText w:val="%2)"/>
      <w:lvlJc w:val="left"/>
      <w:pPr>
        <w:tabs>
          <w:tab w:val="num" w:pos="0"/>
        </w:tabs>
        <w:ind w:left="792" w:hanging="432"/>
      </w:pPr>
      <w:rPr>
        <w:rFonts w:ascii="Cambria" w:eastAsia="Calibri" w:hAnsi="Cambria" w:cs="Cambri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465D1CFA"/>
    <w:multiLevelType w:val="hybridMultilevel"/>
    <w:tmpl w:val="E21E4644"/>
    <w:lvl w:ilvl="0" w:tplc="84A64B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544E09D9"/>
    <w:multiLevelType w:val="hybridMultilevel"/>
    <w:tmpl w:val="DFF2FA78"/>
    <w:lvl w:ilvl="0" w:tplc="0BE25312">
      <w:start w:val="1"/>
      <w:numFmt w:val="lowerLetter"/>
      <w:lvlText w:val="%1)"/>
      <w:lvlJc w:val="left"/>
      <w:pPr>
        <w:ind w:left="720" w:hanging="360"/>
      </w:pPr>
    </w:lvl>
    <w:lvl w:ilvl="1" w:tplc="69C2D9B6">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0FC7220"/>
    <w:multiLevelType w:val="multilevel"/>
    <w:tmpl w:val="DC401194"/>
    <w:name w:val="WW8Num12"/>
    <w:lvl w:ilvl="0">
      <w:start w:val="5"/>
      <w:numFmt w:val="decimal"/>
      <w:lvlText w:val="%1."/>
      <w:lvlJc w:val="left"/>
      <w:pPr>
        <w:tabs>
          <w:tab w:val="num" w:pos="0"/>
        </w:tabs>
        <w:ind w:left="360" w:hanging="360"/>
      </w:pPr>
      <w:rPr>
        <w:rFonts w:ascii="Cambria" w:eastAsia="Times New Roman" w:hAnsi="Cambria" w:cs="Cambria" w:hint="default"/>
        <w:b w:val="0"/>
        <w:bCs/>
        <w:i w:val="0"/>
        <w:color w:val="000000"/>
        <w:kern w:val="2"/>
        <w:sz w:val="24"/>
        <w:szCs w:val="24"/>
      </w:rPr>
    </w:lvl>
    <w:lvl w:ilvl="1">
      <w:start w:val="1"/>
      <w:numFmt w:val="lowerLetter"/>
      <w:lvlText w:val="%2)"/>
      <w:lvlJc w:val="left"/>
      <w:pPr>
        <w:tabs>
          <w:tab w:val="num" w:pos="0"/>
        </w:tabs>
        <w:ind w:left="792" w:hanging="432"/>
      </w:pPr>
      <w:rPr>
        <w:rFonts w:ascii="Cambria" w:eastAsia="Calibri" w:hAnsi="Cambria" w:cs="Cambria" w:hint="default"/>
        <w:sz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6"/>
  </w:num>
  <w:num w:numId="9">
    <w:abstractNumId w:val="2"/>
  </w:num>
  <w:num w:numId="10">
    <w:abstractNumId w:val="9"/>
  </w:num>
  <w:num w:numId="11">
    <w:abstractNumId w:val="10"/>
  </w:num>
  <w:num w:numId="12">
    <w:abstractNumId w:val="1"/>
  </w:num>
  <w:num w:numId="13">
    <w:abstractNumId w:val="3"/>
  </w:num>
  <w:num w:numId="14">
    <w:abstractNumId w:val="12"/>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iej Wruk">
    <w15:presenceInfo w15:providerId="AD" w15:userId="S-1-5-21-3298414999-1820450430-2844026704-5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E6"/>
    <w:rsid w:val="0005551B"/>
    <w:rsid w:val="000736EF"/>
    <w:rsid w:val="00082782"/>
    <w:rsid w:val="000B5602"/>
    <w:rsid w:val="000F550D"/>
    <w:rsid w:val="001C1689"/>
    <w:rsid w:val="001D51F8"/>
    <w:rsid w:val="001F246D"/>
    <w:rsid w:val="00233DE6"/>
    <w:rsid w:val="0028477C"/>
    <w:rsid w:val="003271CA"/>
    <w:rsid w:val="00481530"/>
    <w:rsid w:val="005C76D6"/>
    <w:rsid w:val="00635410"/>
    <w:rsid w:val="007D1864"/>
    <w:rsid w:val="007D1DB8"/>
    <w:rsid w:val="008C2827"/>
    <w:rsid w:val="009016A3"/>
    <w:rsid w:val="00945A91"/>
    <w:rsid w:val="00965091"/>
    <w:rsid w:val="00983D8F"/>
    <w:rsid w:val="00B55D06"/>
    <w:rsid w:val="00C01898"/>
    <w:rsid w:val="00C905B0"/>
    <w:rsid w:val="00CD2FEB"/>
    <w:rsid w:val="00CD6C58"/>
    <w:rsid w:val="00CE27D1"/>
    <w:rsid w:val="00D00894"/>
    <w:rsid w:val="00D771FB"/>
    <w:rsid w:val="00FA5A41"/>
    <w:rsid w:val="00FB0932"/>
    <w:rsid w:val="00FC6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DE6"/>
    <w:pPr>
      <w:autoSpaceDE w:val="0"/>
      <w:autoSpaceDN w:val="0"/>
      <w:spacing w:after="0" w:line="240" w:lineRule="auto"/>
    </w:pPr>
    <w:rPr>
      <w:rFonts w:ascii="Times New Roman" w:eastAsia="Times New Roman" w:hAnsi="Times New Roman" w:cs="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jregulamin">
    <w:name w:val="Mój regulamin"/>
    <w:uiPriority w:val="99"/>
    <w:rsid w:val="00082782"/>
    <w:pPr>
      <w:numPr>
        <w:numId w:val="1"/>
      </w:numPr>
    </w:pPr>
  </w:style>
  <w:style w:type="paragraph" w:styleId="Akapitzlist">
    <w:name w:val="List Paragraph"/>
    <w:basedOn w:val="Normalny"/>
    <w:uiPriority w:val="34"/>
    <w:qFormat/>
    <w:rsid w:val="00233DE6"/>
    <w:pPr>
      <w:ind w:left="720"/>
    </w:pPr>
  </w:style>
  <w:style w:type="paragraph" w:styleId="Nagwek">
    <w:name w:val="header"/>
    <w:basedOn w:val="Normalny"/>
    <w:link w:val="NagwekZnak"/>
    <w:uiPriority w:val="99"/>
    <w:unhideWhenUsed/>
    <w:rsid w:val="00233DE6"/>
    <w:pPr>
      <w:tabs>
        <w:tab w:val="center" w:pos="4536"/>
        <w:tab w:val="right" w:pos="9072"/>
      </w:tabs>
    </w:pPr>
  </w:style>
  <w:style w:type="character" w:customStyle="1" w:styleId="NagwekZnak">
    <w:name w:val="Nagłówek Znak"/>
    <w:basedOn w:val="Domylnaczcionkaakapitu"/>
    <w:link w:val="Nagwek"/>
    <w:uiPriority w:val="99"/>
    <w:rsid w:val="00233DE6"/>
    <w:rPr>
      <w:rFonts w:ascii="Times New Roman" w:eastAsia="Times New Roman" w:hAnsi="Times New Roman" w:cs="Calibri"/>
      <w:sz w:val="24"/>
    </w:rPr>
  </w:style>
  <w:style w:type="paragraph" w:styleId="Stopka">
    <w:name w:val="footer"/>
    <w:basedOn w:val="Normalny"/>
    <w:link w:val="StopkaZnak"/>
    <w:uiPriority w:val="99"/>
    <w:unhideWhenUsed/>
    <w:rsid w:val="00233DE6"/>
    <w:pPr>
      <w:tabs>
        <w:tab w:val="center" w:pos="4536"/>
        <w:tab w:val="right" w:pos="9072"/>
      </w:tabs>
    </w:pPr>
  </w:style>
  <w:style w:type="character" w:customStyle="1" w:styleId="StopkaZnak">
    <w:name w:val="Stopka Znak"/>
    <w:basedOn w:val="Domylnaczcionkaakapitu"/>
    <w:link w:val="Stopka"/>
    <w:uiPriority w:val="99"/>
    <w:rsid w:val="00233DE6"/>
    <w:rPr>
      <w:rFonts w:ascii="Times New Roman" w:eastAsia="Times New Roman" w:hAnsi="Times New Roman" w:cs="Calibri"/>
      <w:sz w:val="24"/>
    </w:rPr>
  </w:style>
  <w:style w:type="table" w:styleId="Tabela-Siatka">
    <w:name w:val="Table Grid"/>
    <w:basedOn w:val="Standardowy"/>
    <w:uiPriority w:val="39"/>
    <w:rsid w:val="0063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D51F8"/>
    <w:rPr>
      <w:color w:val="0563C1" w:themeColor="hyperlink"/>
      <w:u w:val="single"/>
    </w:rPr>
  </w:style>
  <w:style w:type="paragraph" w:styleId="NormalnyWeb">
    <w:name w:val="Normal (Web)"/>
    <w:basedOn w:val="Normalny"/>
    <w:uiPriority w:val="99"/>
    <w:semiHidden/>
    <w:unhideWhenUsed/>
    <w:rsid w:val="001D51F8"/>
    <w:pPr>
      <w:autoSpaceDE/>
      <w:autoSpaceDN/>
      <w:spacing w:before="100" w:beforeAutospacing="1" w:after="100" w:afterAutospacing="1"/>
    </w:pPr>
    <w:rPr>
      <w:rFonts w:cs="Times New Roman"/>
      <w:szCs w:val="24"/>
    </w:rPr>
  </w:style>
  <w:style w:type="character" w:styleId="Pogrubienie">
    <w:name w:val="Strong"/>
    <w:basedOn w:val="Domylnaczcionkaakapitu"/>
    <w:uiPriority w:val="22"/>
    <w:qFormat/>
    <w:rsid w:val="001D51F8"/>
    <w:rPr>
      <w:b/>
      <w:bCs/>
    </w:rPr>
  </w:style>
  <w:style w:type="character" w:styleId="Odwoaniedokomentarza">
    <w:name w:val="annotation reference"/>
    <w:basedOn w:val="Domylnaczcionkaakapitu"/>
    <w:uiPriority w:val="99"/>
    <w:semiHidden/>
    <w:unhideWhenUsed/>
    <w:rsid w:val="000B5602"/>
    <w:rPr>
      <w:sz w:val="16"/>
      <w:szCs w:val="16"/>
    </w:rPr>
  </w:style>
  <w:style w:type="paragraph" w:styleId="Tekstkomentarza">
    <w:name w:val="annotation text"/>
    <w:basedOn w:val="Normalny"/>
    <w:link w:val="TekstkomentarzaZnak"/>
    <w:uiPriority w:val="99"/>
    <w:semiHidden/>
    <w:unhideWhenUsed/>
    <w:rsid w:val="000B5602"/>
    <w:rPr>
      <w:sz w:val="20"/>
      <w:szCs w:val="20"/>
    </w:rPr>
  </w:style>
  <w:style w:type="character" w:customStyle="1" w:styleId="TekstkomentarzaZnak">
    <w:name w:val="Tekst komentarza Znak"/>
    <w:basedOn w:val="Domylnaczcionkaakapitu"/>
    <w:link w:val="Tekstkomentarza"/>
    <w:uiPriority w:val="99"/>
    <w:semiHidden/>
    <w:rsid w:val="000B5602"/>
    <w:rPr>
      <w:rFonts w:ascii="Times New Roman" w:eastAsia="Times New Roman" w:hAnsi="Times New Roman" w:cs="Calibri"/>
      <w:sz w:val="20"/>
      <w:szCs w:val="20"/>
    </w:rPr>
  </w:style>
  <w:style w:type="paragraph" w:styleId="Tematkomentarza">
    <w:name w:val="annotation subject"/>
    <w:basedOn w:val="Tekstkomentarza"/>
    <w:next w:val="Tekstkomentarza"/>
    <w:link w:val="TematkomentarzaZnak"/>
    <w:uiPriority w:val="99"/>
    <w:semiHidden/>
    <w:unhideWhenUsed/>
    <w:rsid w:val="000B5602"/>
    <w:rPr>
      <w:b/>
      <w:bCs/>
    </w:rPr>
  </w:style>
  <w:style w:type="character" w:customStyle="1" w:styleId="TematkomentarzaZnak">
    <w:name w:val="Temat komentarza Znak"/>
    <w:basedOn w:val="TekstkomentarzaZnak"/>
    <w:link w:val="Tematkomentarza"/>
    <w:uiPriority w:val="99"/>
    <w:semiHidden/>
    <w:rsid w:val="000B5602"/>
    <w:rPr>
      <w:rFonts w:ascii="Times New Roman" w:eastAsia="Times New Roman" w:hAnsi="Times New Roman" w:cs="Calibri"/>
      <w:b/>
      <w:bCs/>
      <w:sz w:val="20"/>
      <w:szCs w:val="20"/>
    </w:rPr>
  </w:style>
  <w:style w:type="paragraph" w:styleId="Tekstdymka">
    <w:name w:val="Balloon Text"/>
    <w:basedOn w:val="Normalny"/>
    <w:link w:val="TekstdymkaZnak"/>
    <w:uiPriority w:val="99"/>
    <w:semiHidden/>
    <w:unhideWhenUsed/>
    <w:rsid w:val="000B56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560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DE6"/>
    <w:pPr>
      <w:autoSpaceDE w:val="0"/>
      <w:autoSpaceDN w:val="0"/>
      <w:spacing w:after="0" w:line="240" w:lineRule="auto"/>
    </w:pPr>
    <w:rPr>
      <w:rFonts w:ascii="Times New Roman" w:eastAsia="Times New Roman" w:hAnsi="Times New Roman" w:cs="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jregulamin">
    <w:name w:val="Mój regulamin"/>
    <w:uiPriority w:val="99"/>
    <w:rsid w:val="00082782"/>
    <w:pPr>
      <w:numPr>
        <w:numId w:val="1"/>
      </w:numPr>
    </w:pPr>
  </w:style>
  <w:style w:type="paragraph" w:styleId="Akapitzlist">
    <w:name w:val="List Paragraph"/>
    <w:basedOn w:val="Normalny"/>
    <w:uiPriority w:val="34"/>
    <w:qFormat/>
    <w:rsid w:val="00233DE6"/>
    <w:pPr>
      <w:ind w:left="720"/>
    </w:pPr>
  </w:style>
  <w:style w:type="paragraph" w:styleId="Nagwek">
    <w:name w:val="header"/>
    <w:basedOn w:val="Normalny"/>
    <w:link w:val="NagwekZnak"/>
    <w:uiPriority w:val="99"/>
    <w:unhideWhenUsed/>
    <w:rsid w:val="00233DE6"/>
    <w:pPr>
      <w:tabs>
        <w:tab w:val="center" w:pos="4536"/>
        <w:tab w:val="right" w:pos="9072"/>
      </w:tabs>
    </w:pPr>
  </w:style>
  <w:style w:type="character" w:customStyle="1" w:styleId="NagwekZnak">
    <w:name w:val="Nagłówek Znak"/>
    <w:basedOn w:val="Domylnaczcionkaakapitu"/>
    <w:link w:val="Nagwek"/>
    <w:uiPriority w:val="99"/>
    <w:rsid w:val="00233DE6"/>
    <w:rPr>
      <w:rFonts w:ascii="Times New Roman" w:eastAsia="Times New Roman" w:hAnsi="Times New Roman" w:cs="Calibri"/>
      <w:sz w:val="24"/>
    </w:rPr>
  </w:style>
  <w:style w:type="paragraph" w:styleId="Stopka">
    <w:name w:val="footer"/>
    <w:basedOn w:val="Normalny"/>
    <w:link w:val="StopkaZnak"/>
    <w:uiPriority w:val="99"/>
    <w:unhideWhenUsed/>
    <w:rsid w:val="00233DE6"/>
    <w:pPr>
      <w:tabs>
        <w:tab w:val="center" w:pos="4536"/>
        <w:tab w:val="right" w:pos="9072"/>
      </w:tabs>
    </w:pPr>
  </w:style>
  <w:style w:type="character" w:customStyle="1" w:styleId="StopkaZnak">
    <w:name w:val="Stopka Znak"/>
    <w:basedOn w:val="Domylnaczcionkaakapitu"/>
    <w:link w:val="Stopka"/>
    <w:uiPriority w:val="99"/>
    <w:rsid w:val="00233DE6"/>
    <w:rPr>
      <w:rFonts w:ascii="Times New Roman" w:eastAsia="Times New Roman" w:hAnsi="Times New Roman" w:cs="Calibri"/>
      <w:sz w:val="24"/>
    </w:rPr>
  </w:style>
  <w:style w:type="table" w:styleId="Tabela-Siatka">
    <w:name w:val="Table Grid"/>
    <w:basedOn w:val="Standardowy"/>
    <w:uiPriority w:val="39"/>
    <w:rsid w:val="0063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D51F8"/>
    <w:rPr>
      <w:color w:val="0563C1" w:themeColor="hyperlink"/>
      <w:u w:val="single"/>
    </w:rPr>
  </w:style>
  <w:style w:type="paragraph" w:styleId="NormalnyWeb">
    <w:name w:val="Normal (Web)"/>
    <w:basedOn w:val="Normalny"/>
    <w:uiPriority w:val="99"/>
    <w:semiHidden/>
    <w:unhideWhenUsed/>
    <w:rsid w:val="001D51F8"/>
    <w:pPr>
      <w:autoSpaceDE/>
      <w:autoSpaceDN/>
      <w:spacing w:before="100" w:beforeAutospacing="1" w:after="100" w:afterAutospacing="1"/>
    </w:pPr>
    <w:rPr>
      <w:rFonts w:cs="Times New Roman"/>
      <w:szCs w:val="24"/>
    </w:rPr>
  </w:style>
  <w:style w:type="character" w:styleId="Pogrubienie">
    <w:name w:val="Strong"/>
    <w:basedOn w:val="Domylnaczcionkaakapitu"/>
    <w:uiPriority w:val="22"/>
    <w:qFormat/>
    <w:rsid w:val="001D51F8"/>
    <w:rPr>
      <w:b/>
      <w:bCs/>
    </w:rPr>
  </w:style>
  <w:style w:type="character" w:styleId="Odwoaniedokomentarza">
    <w:name w:val="annotation reference"/>
    <w:basedOn w:val="Domylnaczcionkaakapitu"/>
    <w:uiPriority w:val="99"/>
    <w:semiHidden/>
    <w:unhideWhenUsed/>
    <w:rsid w:val="000B5602"/>
    <w:rPr>
      <w:sz w:val="16"/>
      <w:szCs w:val="16"/>
    </w:rPr>
  </w:style>
  <w:style w:type="paragraph" w:styleId="Tekstkomentarza">
    <w:name w:val="annotation text"/>
    <w:basedOn w:val="Normalny"/>
    <w:link w:val="TekstkomentarzaZnak"/>
    <w:uiPriority w:val="99"/>
    <w:semiHidden/>
    <w:unhideWhenUsed/>
    <w:rsid w:val="000B5602"/>
    <w:rPr>
      <w:sz w:val="20"/>
      <w:szCs w:val="20"/>
    </w:rPr>
  </w:style>
  <w:style w:type="character" w:customStyle="1" w:styleId="TekstkomentarzaZnak">
    <w:name w:val="Tekst komentarza Znak"/>
    <w:basedOn w:val="Domylnaczcionkaakapitu"/>
    <w:link w:val="Tekstkomentarza"/>
    <w:uiPriority w:val="99"/>
    <w:semiHidden/>
    <w:rsid w:val="000B5602"/>
    <w:rPr>
      <w:rFonts w:ascii="Times New Roman" w:eastAsia="Times New Roman" w:hAnsi="Times New Roman" w:cs="Calibri"/>
      <w:sz w:val="20"/>
      <w:szCs w:val="20"/>
    </w:rPr>
  </w:style>
  <w:style w:type="paragraph" w:styleId="Tematkomentarza">
    <w:name w:val="annotation subject"/>
    <w:basedOn w:val="Tekstkomentarza"/>
    <w:next w:val="Tekstkomentarza"/>
    <w:link w:val="TematkomentarzaZnak"/>
    <w:uiPriority w:val="99"/>
    <w:semiHidden/>
    <w:unhideWhenUsed/>
    <w:rsid w:val="000B5602"/>
    <w:rPr>
      <w:b/>
      <w:bCs/>
    </w:rPr>
  </w:style>
  <w:style w:type="character" w:customStyle="1" w:styleId="TematkomentarzaZnak">
    <w:name w:val="Temat komentarza Znak"/>
    <w:basedOn w:val="TekstkomentarzaZnak"/>
    <w:link w:val="Tematkomentarza"/>
    <w:uiPriority w:val="99"/>
    <w:semiHidden/>
    <w:rsid w:val="000B5602"/>
    <w:rPr>
      <w:rFonts w:ascii="Times New Roman" w:eastAsia="Times New Roman" w:hAnsi="Times New Roman" w:cs="Calibri"/>
      <w:b/>
      <w:bCs/>
      <w:sz w:val="20"/>
      <w:szCs w:val="20"/>
    </w:rPr>
  </w:style>
  <w:style w:type="paragraph" w:styleId="Tekstdymka">
    <w:name w:val="Balloon Text"/>
    <w:basedOn w:val="Normalny"/>
    <w:link w:val="TekstdymkaZnak"/>
    <w:uiPriority w:val="99"/>
    <w:semiHidden/>
    <w:unhideWhenUsed/>
    <w:rsid w:val="000B56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56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1262</Words>
  <Characters>7572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Wruk</dc:creator>
  <cp:lastModifiedBy>User</cp:lastModifiedBy>
  <cp:revision>3</cp:revision>
  <dcterms:created xsi:type="dcterms:W3CDTF">2019-11-21T10:32:00Z</dcterms:created>
  <dcterms:modified xsi:type="dcterms:W3CDTF">2019-11-21T11:42:00Z</dcterms:modified>
</cp:coreProperties>
</file>